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B5CE" w14:textId="1ED28CF8" w:rsidR="00500CFB" w:rsidRPr="0009066D" w:rsidRDefault="00EB0466" w:rsidP="00ED6063">
      <w:pPr>
        <w:jc w:val="center"/>
        <w:rPr>
          <w:rFonts w:asciiTheme="majorHAnsi" w:hAnsiTheme="majorHAnsi" w:cstheme="majorHAnsi"/>
          <w:b/>
          <w:bCs/>
          <w:sz w:val="18"/>
          <w:szCs w:val="18"/>
        </w:rPr>
      </w:pPr>
      <w:r w:rsidRPr="00EB0466">
        <w:rPr>
          <w:rFonts w:asciiTheme="majorHAnsi" w:hAnsiTheme="majorHAnsi" w:cstheme="majorHAnsi"/>
          <w:b/>
          <w:bCs/>
          <w:noProof/>
          <w:sz w:val="18"/>
          <w:szCs w:val="18"/>
        </w:rPr>
        <mc:AlternateContent>
          <mc:Choice Requires="wps">
            <w:drawing>
              <wp:anchor distT="0" distB="0" distL="457200" distR="118745" simplePos="0" relativeHeight="251668480" behindDoc="0" locked="0" layoutInCell="0" allowOverlap="1" wp14:anchorId="714CC6DF" wp14:editId="639208B8">
                <wp:simplePos x="0" y="0"/>
                <wp:positionH relativeFrom="margin">
                  <wp:align>right</wp:align>
                </wp:positionH>
                <wp:positionV relativeFrom="paragraph">
                  <wp:posOffset>0</wp:posOffset>
                </wp:positionV>
                <wp:extent cx="2313940" cy="5130800"/>
                <wp:effectExtent l="0" t="0" r="0" b="0"/>
                <wp:wrapSquare wrapText="bothSides"/>
                <wp:docPr id="12"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940" cy="51308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5F8660D2" w14:textId="01729493" w:rsidR="00EB0466" w:rsidRDefault="00EB0466" w:rsidP="00EB0466">
                            <w:pPr>
                              <w:pBdr>
                                <w:left w:val="single" w:sz="4" w:space="12" w:color="4472C4" w:themeColor="accent1"/>
                              </w:pBdr>
                              <w:tabs>
                                <w:tab w:val="left" w:pos="12616"/>
                              </w:tabs>
                              <w:ind w:left="851"/>
                              <w:rPr>
                                <w:color w:val="2F5496" w:themeColor="accent1" w:themeShade="BF"/>
                                <w:sz w:val="24"/>
                              </w:rPr>
                            </w:pPr>
                            <w:r w:rsidRPr="00EB0466">
                              <w:rPr>
                                <w:noProof/>
                              </w:rPr>
                              <w:drawing>
                                <wp:inline distT="0" distB="0" distL="0" distR="0" wp14:anchorId="60D6315F" wp14:editId="1431024D">
                                  <wp:extent cx="1795780" cy="47434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780" cy="47434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4CC6DF" id="Forme automatique 14" o:spid="_x0000_s1026" style="position:absolute;left:0;text-align:left;margin-left:131pt;margin-top:0;width:182.2pt;height:404pt;z-index:251668480;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MvNQIAAI4EAAAOAAAAZHJzL2Uyb0RvYy54bWysVNuO0zAQfUfiHyy/s0naLXSjpqtVV4uQ&#10;lotY+ADXcS7geMzYbVK+nrGTZiuQeEC8RB6Pz5nLmcnmdug0Oyp0LZiCZ1cpZ8pIKFtTF/zrl4dX&#10;a86cF6YUGowq+Ek5frt9+WLT21wtoAFdKmREYlze24I33ts8SZxsVCfcFVhlyFkBdsKTiXVSouiJ&#10;vdPJIk1fJz1gaRGkco5u70cn30b+qlLSf6wqpzzTBafcfPxi/O7DN9luRF6jsE0rpzTEP2TRidZQ&#10;0JnqXnjBDtj+QdW1EsFB5a8kdAlUVStVrIGqydLfqnlqhFWxFmqOs3Ob3P+jlR+OT/YThtSdfQT5&#10;3TEDu0aYWt0hQt8oUVK4LDQq6a3LZ0AwHEHZvn8PJUkrDh5iD4YKu0BI1bEhtvo0t1oNnkm6XCyz&#10;5c01KSLJt8qW6TqNYiQiP8MtOv9WQcfCoeBIWkZ6cXx0PqQj8vOTEM3AQ6t11FMb1lPOq/WbVUTM&#10;LoJoMxUScg9jQlX4k1aBQpvPqmJtGZOOLZFY73ca2TgxNNKU8XluIhkBwsOKQs/YLE2XMW6cYhXw&#10;R0Hzp/3Yxvl5QKo4pDM2nYB/jzuDYmwwfsZ34hvgLNZUWSjSD/uBSqNmB2+42UN5IvkQxqWgJaZD&#10;A/iTs54WouDux0Gg4ky/MzQCN9l10MtfGnhp7C8NYSRRFdxzNh53fuzhwWJbNxQpm6S5o7Gp2ijo&#10;c1aTRjT0UedpQcNWXdrx1fNvZPsLAAD//wMAUEsDBBQABgAIAAAAIQASh+Ou2wAAAAUBAAAPAAAA&#10;ZHJzL2Rvd25yZXYueG1sTI/BTsMwEETvSPyDtUjcqF2oqhDiVAiJC+oB0gLXTbwkKfY6ip02/D2G&#10;C1xWGs1o5m2xmZ0VRxpD71nDcqFAEDfe9Nxq2O8erzIQISIbtJ5JwxcF2JTnZwXmxp/4hY5VbEUq&#10;4ZCjhi7GIZcyNB05DAs/ECfvw48OY5JjK82Ip1TurLxWai0d9pwWOhzooaPms5qcBnx9rtrD++3B&#10;1tvpSZp+u3zbB60vL+b7OxCR5vgXhh/8hA5lYqr9xCYIqyE9En9v8m7WqxWIWkOmMgWyLOR/+vIb&#10;AAD//wMAUEsBAi0AFAAGAAgAAAAhALaDOJL+AAAA4QEAABMAAAAAAAAAAAAAAAAAAAAAAFtDb250&#10;ZW50X1R5cGVzXS54bWxQSwECLQAUAAYACAAAACEAOP0h/9YAAACUAQAACwAAAAAAAAAAAAAAAAAv&#10;AQAAX3JlbHMvLnJlbHNQSwECLQAUAAYACAAAACEADSQzLzUCAACOBAAADgAAAAAAAAAAAAAAAAAu&#10;AgAAZHJzL2Uyb0RvYy54bWxQSwECLQAUAAYACAAAACEAEofjrtsAAAAFAQAADwAAAAAAAAAAAAAA&#10;AACPBAAAZHJzL2Rvd25yZXYueG1sUEsFBgAAAAAEAAQA8wAAAJcFAAAAAA==&#10;" o:allowincell="f" filled="f" stroked="f" strokeweight="1.25pt">
                <v:textbox inset=",7.2pt,,7.2pt">
                  <w:txbxContent>
                    <w:p w14:paraId="5F8660D2" w14:textId="01729493" w:rsidR="00EB0466" w:rsidRDefault="00EB0466" w:rsidP="00EB0466">
                      <w:pPr>
                        <w:pBdr>
                          <w:left w:val="single" w:sz="4" w:space="12" w:color="4472C4" w:themeColor="accent1"/>
                        </w:pBdr>
                        <w:tabs>
                          <w:tab w:val="left" w:pos="12616"/>
                        </w:tabs>
                        <w:ind w:left="851"/>
                        <w:rPr>
                          <w:color w:val="2F5496" w:themeColor="accent1" w:themeShade="BF"/>
                          <w:sz w:val="24"/>
                        </w:rPr>
                      </w:pPr>
                      <w:r w:rsidRPr="00EB0466">
                        <w:drawing>
                          <wp:inline distT="0" distB="0" distL="0" distR="0" wp14:anchorId="60D6315F" wp14:editId="1431024D">
                            <wp:extent cx="1795780" cy="47434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780" cy="4743450"/>
                                    </a:xfrm>
                                    <a:prstGeom prst="rect">
                                      <a:avLst/>
                                    </a:prstGeom>
                                    <a:noFill/>
                                    <a:ln>
                                      <a:noFill/>
                                    </a:ln>
                                  </pic:spPr>
                                </pic:pic>
                              </a:graphicData>
                            </a:graphic>
                          </wp:inline>
                        </w:drawing>
                      </w:r>
                    </w:p>
                  </w:txbxContent>
                </v:textbox>
                <w10:wrap type="square" anchorx="margin"/>
              </v:rect>
            </w:pict>
          </mc:Fallback>
        </mc:AlternateContent>
      </w:r>
      <w:r w:rsidR="00130A43" w:rsidRPr="0009066D">
        <w:rPr>
          <w:rFonts w:asciiTheme="majorHAnsi" w:hAnsiTheme="majorHAnsi" w:cstheme="majorHAnsi"/>
          <w:b/>
          <w:bCs/>
          <w:sz w:val="18"/>
          <w:szCs w:val="18"/>
        </w:rPr>
        <w:t>CONDITIONS GENERALES DE VENTES</w:t>
      </w:r>
    </w:p>
    <w:p w14:paraId="20D2328A" w14:textId="3AE99294" w:rsidR="00130A43" w:rsidRPr="0009066D" w:rsidRDefault="00130A43" w:rsidP="00ED6063">
      <w:pPr>
        <w:jc w:val="center"/>
        <w:rPr>
          <w:b/>
          <w:bCs/>
          <w:sz w:val="18"/>
          <w:szCs w:val="18"/>
        </w:rPr>
      </w:pPr>
    </w:p>
    <w:p w14:paraId="2DA90551" w14:textId="1DE12C3B" w:rsidR="00130A43" w:rsidRPr="0009066D" w:rsidRDefault="00130A43"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 xml:space="preserve">ACCEPTATIONS </w:t>
      </w:r>
    </w:p>
    <w:p w14:paraId="626A839C" w14:textId="62587D2B" w:rsidR="00130A43" w:rsidRPr="0009066D" w:rsidRDefault="00130A43" w:rsidP="00ED6063">
      <w:pPr>
        <w:jc w:val="both"/>
        <w:rPr>
          <w:sz w:val="18"/>
          <w:szCs w:val="18"/>
        </w:rPr>
      </w:pPr>
      <w:r w:rsidRPr="0009066D">
        <w:rPr>
          <w:sz w:val="18"/>
          <w:szCs w:val="18"/>
        </w:rPr>
        <w:t xml:space="preserve">La vente est ferme et définitive soit immédiatement pour les ventes au comptant au magasin et foire, soit après expiration du délai de 14 jours prévus par la loi 72-1137 du 22 décembre 1972, date à partir de laquelle la vente devient parfaite. </w:t>
      </w:r>
    </w:p>
    <w:p w14:paraId="77C6C0E5" w14:textId="4F6D5192" w:rsidR="00130A43" w:rsidRPr="0009066D" w:rsidRDefault="00130A43"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 xml:space="preserve">CARACTERISTIQUES DES MODELES </w:t>
      </w:r>
    </w:p>
    <w:p w14:paraId="5B3237F0" w14:textId="0B116FE3" w:rsidR="00130A43" w:rsidRPr="0009066D" w:rsidRDefault="001409EC" w:rsidP="00ED6063">
      <w:pPr>
        <w:jc w:val="both"/>
        <w:rPr>
          <w:sz w:val="18"/>
          <w:szCs w:val="18"/>
        </w:rPr>
      </w:pPr>
      <w:r w:rsidRPr="0009066D">
        <w:rPr>
          <w:sz w:val="18"/>
          <w:szCs w:val="18"/>
        </w:rPr>
        <w:t xml:space="preserve">Les caractéristiques de nos modèles sont données à titre indicatif, le fabricant se réserve le droit pour des raisons d’évolution technique de modifier en tout temps, sans préavis, les caractéristiques de ses produits. Il n’en résultera en ce cas, ni augmentation de prix, ni altération de qualité. Le cas échéant, le client est invité à mentionner à la commande les caractéristiques auxquelles il subordonne son engagement. </w:t>
      </w:r>
    </w:p>
    <w:p w14:paraId="085739C3" w14:textId="51104652" w:rsidR="001409EC" w:rsidRPr="0009066D" w:rsidRDefault="00D2532A"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PRIX</w:t>
      </w:r>
    </w:p>
    <w:p w14:paraId="7A694DB6" w14:textId="7997EF05" w:rsidR="00D2532A" w:rsidRPr="0009066D" w:rsidRDefault="00D2532A" w:rsidP="00ED6063">
      <w:pPr>
        <w:jc w:val="both"/>
        <w:rPr>
          <w:sz w:val="18"/>
          <w:szCs w:val="18"/>
        </w:rPr>
      </w:pPr>
      <w:r w:rsidRPr="0009066D">
        <w:rPr>
          <w:sz w:val="18"/>
          <w:szCs w:val="18"/>
        </w:rPr>
        <w:t xml:space="preserve">Les prix donnés sur nos bons de commande seront considérés comme fermes et non révisables sous réserve que la livraison ne soit pas différée par l’acheteur d’une période supérieure à 60 jours. </w:t>
      </w:r>
    </w:p>
    <w:p w14:paraId="1FC6F534" w14:textId="09266AB4" w:rsidR="00D2532A" w:rsidRPr="0009066D" w:rsidRDefault="00D2532A"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 xml:space="preserve">DELAIS </w:t>
      </w:r>
    </w:p>
    <w:p w14:paraId="04F1127B" w14:textId="29450BAE" w:rsidR="00D2532A" w:rsidRPr="0009066D" w:rsidRDefault="00D2532A" w:rsidP="00ED6063">
      <w:pPr>
        <w:jc w:val="both"/>
        <w:rPr>
          <w:sz w:val="18"/>
          <w:szCs w:val="18"/>
        </w:rPr>
      </w:pPr>
      <w:r w:rsidRPr="0009066D">
        <w:rPr>
          <w:sz w:val="18"/>
          <w:szCs w:val="18"/>
        </w:rPr>
        <w:t xml:space="preserve">S’agissant de la vente de produits personnalisée, nos délais ne sont donnés qu’à titre indicatif. </w:t>
      </w:r>
    </w:p>
    <w:p w14:paraId="5D9E525D" w14:textId="27F23738" w:rsidR="00D2532A" w:rsidRPr="0009066D" w:rsidRDefault="00D2532A" w:rsidP="00ED6063">
      <w:pPr>
        <w:pStyle w:val="Paragraphedeliste"/>
        <w:numPr>
          <w:ilvl w:val="0"/>
          <w:numId w:val="1"/>
        </w:numPr>
        <w:spacing w:after="0"/>
        <w:ind w:left="0" w:firstLine="0"/>
        <w:jc w:val="both"/>
        <w:rPr>
          <w:b/>
          <w:bCs/>
          <w:sz w:val="18"/>
          <w:szCs w:val="18"/>
        </w:rPr>
      </w:pPr>
      <w:r w:rsidRPr="0009066D">
        <w:rPr>
          <w:b/>
          <w:bCs/>
          <w:sz w:val="18"/>
          <w:szCs w:val="18"/>
        </w:rPr>
        <w:t xml:space="preserve">PAIEMENT </w:t>
      </w:r>
    </w:p>
    <w:p w14:paraId="7BAFAE72" w14:textId="791001F1" w:rsidR="00D2532A" w:rsidRPr="0009066D" w:rsidRDefault="00D2532A" w:rsidP="00ED6063">
      <w:pPr>
        <w:jc w:val="both"/>
        <w:rPr>
          <w:sz w:val="18"/>
          <w:szCs w:val="18"/>
        </w:rPr>
      </w:pPr>
      <w:r w:rsidRPr="0009066D">
        <w:rPr>
          <w:sz w:val="18"/>
          <w:szCs w:val="18"/>
        </w:rPr>
        <w:t>Tout ordre sera pris en considération qu’après le versement à la commande d’un acompte représentant 2</w:t>
      </w:r>
      <w:r w:rsidR="00255C34" w:rsidRPr="0009066D">
        <w:rPr>
          <w:sz w:val="18"/>
          <w:szCs w:val="18"/>
        </w:rPr>
        <w:t>5</w:t>
      </w:r>
      <w:r w:rsidRPr="0009066D">
        <w:rPr>
          <w:sz w:val="18"/>
          <w:szCs w:val="18"/>
        </w:rPr>
        <w:t xml:space="preserve">% </w:t>
      </w:r>
      <w:r w:rsidR="00255C34" w:rsidRPr="0009066D">
        <w:rPr>
          <w:sz w:val="18"/>
          <w:szCs w:val="18"/>
        </w:rPr>
        <w:t xml:space="preserve">du montant total de la commande. Le solde sera payable à notre livreur lors de la livraison de </w:t>
      </w:r>
      <w:r w:rsidR="00C327A2" w:rsidRPr="0009066D">
        <w:rPr>
          <w:sz w:val="18"/>
          <w:szCs w:val="18"/>
        </w:rPr>
        <w:t>ladite</w:t>
      </w:r>
      <w:r w:rsidR="00255C34" w:rsidRPr="0009066D">
        <w:rPr>
          <w:sz w:val="18"/>
          <w:szCs w:val="18"/>
        </w:rPr>
        <w:t xml:space="preserve"> marchandise. Toutes conditions spéciales ou particulières aux conditions de règlement n’opèrent ni </w:t>
      </w:r>
      <w:r w:rsidR="00165388">
        <w:rPr>
          <w:sz w:val="18"/>
          <w:szCs w:val="18"/>
        </w:rPr>
        <w:t>in</w:t>
      </w:r>
      <w:r w:rsidR="00255C34" w:rsidRPr="0009066D">
        <w:rPr>
          <w:sz w:val="18"/>
          <w:szCs w:val="18"/>
        </w:rPr>
        <w:t xml:space="preserve">novation ni dégradation à ces </w:t>
      </w:r>
      <w:r w:rsidR="00255C34" w:rsidRPr="00830624">
        <w:rPr>
          <w:sz w:val="18"/>
          <w:szCs w:val="18"/>
        </w:rPr>
        <w:t>clauses</w:t>
      </w:r>
      <w:r w:rsidR="00255C34" w:rsidRPr="0009066D">
        <w:rPr>
          <w:sz w:val="18"/>
          <w:szCs w:val="18"/>
        </w:rPr>
        <w:t xml:space="preserve"> attributives de juridictions. </w:t>
      </w:r>
    </w:p>
    <w:p w14:paraId="7A841008" w14:textId="52AC5B3A" w:rsidR="00255C34" w:rsidRPr="0009066D" w:rsidRDefault="00255C34"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 xml:space="preserve">PRIX DE POSE </w:t>
      </w:r>
    </w:p>
    <w:p w14:paraId="1761B970" w14:textId="0A8A50B3" w:rsidR="00255C34" w:rsidRPr="002A28AB" w:rsidRDefault="00255C34" w:rsidP="00ED6063">
      <w:pPr>
        <w:jc w:val="both"/>
        <w:rPr>
          <w:color w:val="000000" w:themeColor="text1"/>
          <w:sz w:val="18"/>
          <w:szCs w:val="18"/>
        </w:rPr>
      </w:pPr>
      <w:r w:rsidRPr="002A28AB">
        <w:rPr>
          <w:color w:val="000000" w:themeColor="text1"/>
          <w:sz w:val="18"/>
          <w:szCs w:val="18"/>
        </w:rPr>
        <w:t xml:space="preserve">Le prix de la pose et des travaux annexes éventuels et payable à l’ordre de la SAS CHALEUR entre les mains de </w:t>
      </w:r>
      <w:r w:rsidR="00D63BB6" w:rsidRPr="002A28AB">
        <w:rPr>
          <w:color w:val="000000" w:themeColor="text1"/>
          <w:sz w:val="18"/>
          <w:szCs w:val="18"/>
        </w:rPr>
        <w:t>son</w:t>
      </w:r>
      <w:r w:rsidRPr="002A28AB">
        <w:rPr>
          <w:color w:val="000000" w:themeColor="text1"/>
          <w:sz w:val="18"/>
          <w:szCs w:val="18"/>
        </w:rPr>
        <w:t xml:space="preserve"> </w:t>
      </w:r>
      <w:r w:rsidR="00D63BB6" w:rsidRPr="002A28AB">
        <w:rPr>
          <w:color w:val="000000" w:themeColor="text1"/>
          <w:sz w:val="18"/>
          <w:szCs w:val="18"/>
        </w:rPr>
        <w:t>poseur agréé. Les indications techniques sont données sous la responsabilité du client ; si celles-ci sont différentes, le poseur chiffrera les travaux annexes, établira un devis que le client devra signer pour acceptation.</w:t>
      </w:r>
    </w:p>
    <w:p w14:paraId="4DCA4049" w14:textId="75FC9D98" w:rsidR="00D63BB6" w:rsidRPr="0009066D" w:rsidRDefault="00D63BB6"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ATTRIBUTION DE JURIDICTION</w:t>
      </w:r>
    </w:p>
    <w:p w14:paraId="17375556" w14:textId="525CA170" w:rsidR="00C327A2" w:rsidRPr="0009066D" w:rsidRDefault="00D63BB6" w:rsidP="00ED6063">
      <w:pPr>
        <w:jc w:val="both"/>
        <w:rPr>
          <w:sz w:val="18"/>
          <w:szCs w:val="18"/>
        </w:rPr>
      </w:pPr>
      <w:r w:rsidRPr="0009066D">
        <w:rPr>
          <w:sz w:val="18"/>
          <w:szCs w:val="18"/>
        </w:rPr>
        <w:t xml:space="preserve">Toutes les affaires étant sensées être traitées au siège de la résidence du vendeur, les contestations qui surviendraient à l’occasion de l’interprétation </w:t>
      </w:r>
      <w:r w:rsidR="00C327A2" w:rsidRPr="0009066D">
        <w:rPr>
          <w:sz w:val="18"/>
          <w:szCs w:val="18"/>
        </w:rPr>
        <w:t>ou de l’exécution de celle-ci seraient devant les tribunaux de la juridiction de ROUEN seuls compétents pour juger les dites contestations même en cas de pluralité des défendeurs et d’appel en garantie et cela par dérogation à l’article 180 du code de la Procédure Civile, quand bien même les conditions d’achat des acheteurs seraient contraires à cette clause attributive de juridiction.</w:t>
      </w:r>
    </w:p>
    <w:p w14:paraId="3909D3E4" w14:textId="6E395ED4" w:rsidR="00C327A2" w:rsidRPr="0009066D" w:rsidRDefault="00C327A2"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GARANTIE</w:t>
      </w:r>
    </w:p>
    <w:p w14:paraId="1E77950E" w14:textId="7578A35A" w:rsidR="004678B6" w:rsidRPr="002A28AB" w:rsidRDefault="00C327A2" w:rsidP="00ED6063">
      <w:pPr>
        <w:spacing w:after="0"/>
        <w:jc w:val="both"/>
        <w:rPr>
          <w:color w:val="000000" w:themeColor="text1"/>
          <w:sz w:val="18"/>
          <w:szCs w:val="18"/>
        </w:rPr>
      </w:pPr>
      <w:r w:rsidRPr="002A28AB">
        <w:rPr>
          <w:color w:val="000000" w:themeColor="text1"/>
          <w:sz w:val="18"/>
          <w:szCs w:val="18"/>
        </w:rPr>
        <w:t>Un bon de garantie est remis avec la fourniture : poêles, foyers, inserts</w:t>
      </w:r>
      <w:r w:rsidR="007E5BCC" w:rsidRPr="002A28AB">
        <w:rPr>
          <w:color w:val="000000" w:themeColor="text1"/>
          <w:sz w:val="18"/>
          <w:szCs w:val="18"/>
        </w:rPr>
        <w:t>. L</w:t>
      </w:r>
      <w:r w:rsidRPr="002A28AB">
        <w:rPr>
          <w:color w:val="000000" w:themeColor="text1"/>
          <w:sz w:val="18"/>
          <w:szCs w:val="18"/>
        </w:rPr>
        <w:t>e bon de garantie doit être présenté pour chaque réclamation</w:t>
      </w:r>
      <w:r w:rsidR="002A6613" w:rsidRPr="002A28AB">
        <w:rPr>
          <w:color w:val="000000" w:themeColor="text1"/>
          <w:sz w:val="18"/>
          <w:szCs w:val="18"/>
        </w:rPr>
        <w:t xml:space="preserve">, la garantie du fabricant est spécifiée sur le bon de garantie. Les marchandises bénéficient de la garantie légale contre les vices cachés prévue par les articles 1641 et suivants du code civil pour autant que l’appel en garantie soit fait à bref délai après leur découverte et par écrit ; aucune garantie n’est donnée sur les vitres. La garantie est à compter de la date d’installation de la cheminée par l’un de nos spécialistes attitrés. Elle ne pourra se prolonger en raison d’échange d’élément </w:t>
      </w:r>
      <w:r w:rsidR="00C508BF" w:rsidRPr="002A28AB">
        <w:rPr>
          <w:color w:val="000000" w:themeColor="text1"/>
          <w:sz w:val="18"/>
          <w:szCs w:val="18"/>
        </w:rPr>
        <w:t xml:space="preserve">ou d’intervention effectués durant la période couverte par ladite garantie. </w:t>
      </w:r>
    </w:p>
    <w:p w14:paraId="09498011" w14:textId="77777777" w:rsidR="004678B6" w:rsidRDefault="004678B6" w:rsidP="00ED6063">
      <w:pPr>
        <w:spacing w:after="0"/>
        <w:jc w:val="both"/>
        <w:rPr>
          <w:sz w:val="18"/>
          <w:szCs w:val="18"/>
        </w:rPr>
      </w:pPr>
    </w:p>
    <w:p w14:paraId="201EC2CC" w14:textId="6F2FFEC3" w:rsidR="00820D9D" w:rsidRPr="0009066D" w:rsidRDefault="00820D9D" w:rsidP="00ED6063">
      <w:pPr>
        <w:jc w:val="both"/>
        <w:rPr>
          <w:sz w:val="18"/>
          <w:szCs w:val="18"/>
        </w:rPr>
      </w:pPr>
      <w:r w:rsidRPr="0009066D">
        <w:rPr>
          <w:sz w:val="18"/>
          <w:szCs w:val="18"/>
        </w:rPr>
        <w:t xml:space="preserve">La garantie ne s’applique pas aux avaries </w:t>
      </w:r>
      <w:r w:rsidRPr="00830624">
        <w:rPr>
          <w:sz w:val="18"/>
          <w:szCs w:val="18"/>
          <w14:glow w14:rad="0">
            <w14:srgbClr w14:val="000000">
              <w14:alpha w14:val="100000"/>
            </w14:srgbClr>
          </w14:glow>
        </w:rPr>
        <w:t>consécutives</w:t>
      </w:r>
      <w:r w:rsidRPr="0009066D">
        <w:rPr>
          <w:sz w:val="18"/>
          <w:szCs w:val="18"/>
        </w:rPr>
        <w:t xml:space="preserve"> à : </w:t>
      </w:r>
    </w:p>
    <w:p w14:paraId="6AC62CA2" w14:textId="4E5AF7E3" w:rsidR="00820D9D" w:rsidRPr="0009066D" w:rsidRDefault="00820D9D" w:rsidP="00ED6063">
      <w:pPr>
        <w:pStyle w:val="Paragraphedeliste"/>
        <w:numPr>
          <w:ilvl w:val="0"/>
          <w:numId w:val="2"/>
        </w:numPr>
        <w:ind w:left="0" w:firstLine="0"/>
        <w:jc w:val="both"/>
        <w:rPr>
          <w:sz w:val="18"/>
          <w:szCs w:val="18"/>
        </w:rPr>
      </w:pPr>
      <w:r w:rsidRPr="0009066D">
        <w:rPr>
          <w:sz w:val="18"/>
          <w:szCs w:val="18"/>
        </w:rPr>
        <w:t>Manque de surveillance, de soin, fausse manœuvre, négligence ou entretien défectueux</w:t>
      </w:r>
    </w:p>
    <w:p w14:paraId="02FD6CF3" w14:textId="0C792A1E" w:rsidR="00820D9D" w:rsidRPr="0009066D" w:rsidRDefault="00820D9D" w:rsidP="00ED6063">
      <w:pPr>
        <w:pStyle w:val="Paragraphedeliste"/>
        <w:numPr>
          <w:ilvl w:val="0"/>
          <w:numId w:val="2"/>
        </w:numPr>
        <w:ind w:left="0" w:firstLine="0"/>
        <w:jc w:val="both"/>
        <w:rPr>
          <w:sz w:val="18"/>
          <w:szCs w:val="18"/>
        </w:rPr>
      </w:pPr>
      <w:r w:rsidRPr="0009066D">
        <w:rPr>
          <w:sz w:val="18"/>
          <w:szCs w:val="18"/>
        </w:rPr>
        <w:t xml:space="preserve">Effets d’agents extérieurs (choc, foudre, </w:t>
      </w:r>
      <w:r w:rsidRPr="00830624">
        <w:rPr>
          <w:sz w:val="18"/>
          <w:szCs w:val="18"/>
          <w14:glow w14:rad="0">
            <w14:schemeClr w14:val="bg1"/>
          </w14:glow>
        </w:rPr>
        <w:t>inondation</w:t>
      </w:r>
      <w:r w:rsidRPr="0009066D">
        <w:rPr>
          <w:sz w:val="18"/>
          <w:szCs w:val="18"/>
        </w:rPr>
        <w:t>, incendie, etc</w:t>
      </w:r>
      <w:r w:rsidR="00BE4BFF" w:rsidRPr="0009066D">
        <w:rPr>
          <w:sz w:val="18"/>
          <w:szCs w:val="18"/>
        </w:rPr>
        <w:t>.</w:t>
      </w:r>
      <w:r w:rsidRPr="0009066D">
        <w:rPr>
          <w:sz w:val="18"/>
          <w:szCs w:val="18"/>
        </w:rPr>
        <w:t>)</w:t>
      </w:r>
    </w:p>
    <w:p w14:paraId="0A184ED6" w14:textId="512686AC" w:rsidR="00820D9D" w:rsidRPr="0009066D" w:rsidRDefault="00820D9D" w:rsidP="00ED6063">
      <w:pPr>
        <w:pStyle w:val="Paragraphedeliste"/>
        <w:numPr>
          <w:ilvl w:val="0"/>
          <w:numId w:val="2"/>
        </w:numPr>
        <w:ind w:left="0" w:firstLine="0"/>
        <w:jc w:val="both"/>
        <w:rPr>
          <w:sz w:val="18"/>
          <w:szCs w:val="18"/>
        </w:rPr>
      </w:pPr>
      <w:r w:rsidRPr="0009066D">
        <w:rPr>
          <w:sz w:val="18"/>
          <w:szCs w:val="18"/>
        </w:rPr>
        <w:t>Modifications intérieures ou extérieures de la cheminée après installation initiale</w:t>
      </w:r>
    </w:p>
    <w:p w14:paraId="04F94E4E" w14:textId="42114035" w:rsidR="00820D9D" w:rsidRPr="0009066D" w:rsidRDefault="00820D9D" w:rsidP="00ED6063">
      <w:pPr>
        <w:pStyle w:val="Paragraphedeliste"/>
        <w:numPr>
          <w:ilvl w:val="0"/>
          <w:numId w:val="2"/>
        </w:numPr>
        <w:ind w:left="0" w:firstLine="0"/>
        <w:jc w:val="both"/>
        <w:rPr>
          <w:sz w:val="18"/>
          <w:szCs w:val="18"/>
        </w:rPr>
      </w:pPr>
      <w:r w:rsidRPr="0009066D">
        <w:rPr>
          <w:sz w:val="18"/>
          <w:szCs w:val="18"/>
        </w:rPr>
        <w:lastRenderedPageBreak/>
        <w:t>Utilisation commerciale ou industrielle</w:t>
      </w:r>
    </w:p>
    <w:p w14:paraId="5B70D4A3" w14:textId="1367AF33" w:rsidR="00BE4BFF" w:rsidRPr="0009066D" w:rsidRDefault="00BE4BFF" w:rsidP="00ED6063">
      <w:pPr>
        <w:pStyle w:val="Paragraphedeliste"/>
        <w:numPr>
          <w:ilvl w:val="0"/>
          <w:numId w:val="2"/>
        </w:numPr>
        <w:ind w:left="0" w:firstLine="0"/>
        <w:jc w:val="both"/>
        <w:rPr>
          <w:sz w:val="18"/>
          <w:szCs w:val="18"/>
        </w:rPr>
      </w:pPr>
      <w:r w:rsidRPr="0009066D">
        <w:rPr>
          <w:sz w:val="18"/>
          <w:szCs w:val="18"/>
        </w:rPr>
        <w:t>Emploi d’autres combustibles que celui préconisé</w:t>
      </w:r>
    </w:p>
    <w:p w14:paraId="3D6091F4" w14:textId="73F834E8" w:rsidR="00BE4BFF" w:rsidRDefault="00BE4BFF" w:rsidP="00ED6063">
      <w:pPr>
        <w:pStyle w:val="Paragraphedeliste"/>
        <w:numPr>
          <w:ilvl w:val="0"/>
          <w:numId w:val="2"/>
        </w:numPr>
        <w:ind w:left="0" w:firstLine="0"/>
        <w:jc w:val="both"/>
        <w:rPr>
          <w:sz w:val="18"/>
          <w:szCs w:val="18"/>
        </w:rPr>
      </w:pPr>
      <w:r w:rsidRPr="0009066D">
        <w:rPr>
          <w:sz w:val="18"/>
          <w:szCs w:val="18"/>
        </w:rPr>
        <w:t>Les glaces d’un insert et foyer</w:t>
      </w:r>
      <w:r w:rsidR="007C165F">
        <w:rPr>
          <w:sz w:val="18"/>
          <w:szCs w:val="18"/>
        </w:rPr>
        <w:t xml:space="preserve">, ou poêle </w:t>
      </w:r>
      <w:r w:rsidRPr="0009066D">
        <w:rPr>
          <w:sz w:val="18"/>
          <w:szCs w:val="18"/>
        </w:rPr>
        <w:t>ne rentrent pas dans la garantie ainsi que les pièces d’usure (joint, fibre, grille de combustion,</w:t>
      </w:r>
      <w:r w:rsidR="007C165F">
        <w:rPr>
          <w:sz w:val="18"/>
          <w:szCs w:val="18"/>
        </w:rPr>
        <w:t xml:space="preserve"> bougie,</w:t>
      </w:r>
      <w:r w:rsidRPr="0009066D">
        <w:rPr>
          <w:sz w:val="18"/>
          <w:szCs w:val="18"/>
        </w:rPr>
        <w:t xml:space="preserve"> etc.) </w:t>
      </w:r>
    </w:p>
    <w:p w14:paraId="14129395" w14:textId="77777777" w:rsidR="00830624" w:rsidRPr="00830624" w:rsidRDefault="00830624" w:rsidP="00ED6063">
      <w:pPr>
        <w:pStyle w:val="Paragraphedeliste"/>
        <w:ind w:left="0"/>
        <w:jc w:val="both"/>
        <w:rPr>
          <w:sz w:val="18"/>
          <w:szCs w:val="18"/>
        </w:rPr>
      </w:pPr>
    </w:p>
    <w:p w14:paraId="48FCD5EC" w14:textId="1944A52B" w:rsidR="00BE4BFF" w:rsidRPr="0009066D" w:rsidRDefault="00BE4BFF"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 xml:space="preserve">UTILISATION </w:t>
      </w:r>
    </w:p>
    <w:p w14:paraId="7A3B4347" w14:textId="54FAA145" w:rsidR="004678B6" w:rsidRDefault="00EB0466" w:rsidP="00ED6063">
      <w:pPr>
        <w:spacing w:after="0"/>
        <w:jc w:val="both"/>
        <w:rPr>
          <w:sz w:val="18"/>
          <w:szCs w:val="18"/>
        </w:rPr>
      </w:pPr>
      <w:r w:rsidRPr="00EB0466">
        <w:rPr>
          <w:noProof/>
          <w:sz w:val="18"/>
          <w:szCs w:val="18"/>
        </w:rPr>
        <mc:AlternateContent>
          <mc:Choice Requires="wps">
            <w:drawing>
              <wp:anchor distT="0" distB="0" distL="457200" distR="118745" simplePos="0" relativeHeight="251666432" behindDoc="0" locked="0" layoutInCell="0" allowOverlap="1" wp14:anchorId="362E6EDA" wp14:editId="55CB9739">
                <wp:simplePos x="0" y="0"/>
                <wp:positionH relativeFrom="margin">
                  <wp:align>right</wp:align>
                </wp:positionH>
                <wp:positionV relativeFrom="paragraph">
                  <wp:posOffset>6985</wp:posOffset>
                </wp:positionV>
                <wp:extent cx="1809750" cy="5029200"/>
                <wp:effectExtent l="0" t="0" r="0" b="0"/>
                <wp:wrapSquare wrapText="bothSides"/>
                <wp:docPr id="205" name="Forme automatiqu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029200"/>
                        </a:xfrm>
                        <a:prstGeom prst="rect">
                          <a:avLst/>
                        </a:prstGeom>
                        <a:noFill/>
                        <a:ln w="15875">
                          <a:noFill/>
                        </a:ln>
                      </wps:spPr>
                      <wps:style>
                        <a:lnRef idx="0">
                          <a:scrgbClr r="0" g="0" b="0"/>
                        </a:lnRef>
                        <a:fillRef idx="1003">
                          <a:schemeClr val="lt1"/>
                        </a:fillRef>
                        <a:effectRef idx="0">
                          <a:scrgbClr r="0" g="0" b="0"/>
                        </a:effectRef>
                        <a:fontRef idx="major"/>
                      </wps:style>
                      <wps:txbx>
                        <w:txbxContent>
                          <w:p w14:paraId="03F38E96" w14:textId="57DB749B" w:rsidR="00EB0466" w:rsidRPr="00EB0466" w:rsidRDefault="00EB0466" w:rsidP="00EB0466">
                            <w:pPr>
                              <w:pBdr>
                                <w:left w:val="single" w:sz="4" w:space="9" w:color="4472C4" w:themeColor="accent1"/>
                              </w:pBdr>
                              <w:rPr>
                                <w:rFonts w:asciiTheme="majorHAnsi" w:eastAsiaTheme="majorEastAsia" w:hAnsiTheme="majorHAnsi" w:cstheme="majorBidi"/>
                                <w:color w:val="2F5496" w:themeColor="accent1" w:themeShade="BF"/>
                                <w:sz w:val="40"/>
                                <w:szCs w:val="40"/>
                              </w:rPr>
                            </w:pPr>
                            <w:r w:rsidRPr="00EB0466">
                              <w:rPr>
                                <w:noProof/>
                              </w:rPr>
                              <w:drawing>
                                <wp:inline distT="0" distB="0" distL="0" distR="0" wp14:anchorId="14510A51" wp14:editId="5264CCA5">
                                  <wp:extent cx="1795780" cy="504380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780" cy="504380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E6EDA" id="_x0000_s1027" style="position:absolute;left:0;text-align:left;margin-left:91.3pt;margin-top:.55pt;width:142.5pt;height:396pt;z-index:251666432;visibility:visible;mso-wrap-style:square;mso-width-percent:0;mso-height-percent:0;mso-wrap-distance-left:36pt;mso-wrap-distance-top:0;mso-wrap-distance-right:9.35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TWNgIAAI4EAAAOAAAAZHJzL2Uyb0RvYy54bWysVNuO0zAQfUfiHyy/0ySlZduo6WrV1SKk&#10;5SIWPsBxnCbgeMzYbVK+nrGbZiuQeEC8RB6Pz5nLmcnmdug0Oyp0LZiCZ7OUM2UkVK3ZF/zrl4dX&#10;K86cF6YSGowq+Ek5frt9+WLT21zNoQFdKWREYlze24I33ts8SZxsVCfcDKwy5KwBO+HJxH1SoeiJ&#10;vdPJPE3fJD1gZRGkco5u789Ovo38da2k/1jXTnmmC065+fjF+C3DN9luRL5HYZtWjmmIf8iiE62h&#10;oBPVvfCCHbD9g6prJYKD2s8kdAnUdStVrIGqydLfqnlqhFWxFmqOs1Ob3P+jlR+OT/YThtSdfQT5&#10;3TEDu0aYvbpDhL5RoqJwWWhU0luXT4BgOIKysn8PFUkrDh5iD4Yau0BI1bEhtvo0tVoNnkm6zFbp&#10;+mZJikjyLdP5msSMMUR+gVt0/q2CjoVDwZG0jPTi+Oh8SEfklychmoGHVuuopzaspxDL1c0yIiYX&#10;QbQZCwm5hzGhKvxJq0ChzWdVs7aKSceWSNyXO43sPDE00pTxZW4iGQHCw5pCT9gsTV/HuHGKVcAf&#10;Bc2f9uc2Ts8DUsUhnbDpCPx73AkUY4PxE74T3wAnscbKQpF+KAcqreCL4A03JVQnkg/hvBS0xHRo&#10;AH9y1tNCFNz9OAhUnOl3hkZgnS0WYYOuDbw2ymtDGElUBfecnY87f+7hwWK7byhSNkpzR2NTt1HQ&#10;56xGjWjoo87jgoaturbjq+ffyPYXAAAA//8DAFBLAwQUAAYACAAAACEANna9edsAAAAGAQAADwAA&#10;AGRycy9kb3ducmV2LnhtbEyPwU7DMBBE70j8g7VI3KiTIqANcSqExAX1AKHAdRMvSUq8jmKnDX/P&#10;cirH2VnNvMk3s+vVgcbQeTaQLhJQxLW3HTcGdm9PVytQISJb7D2TgR8KsCnOz3LMrD/yKx3K2CgJ&#10;4ZChgTbGIdM61C05DAs/EIv35UeHUeTYaDviUcJdr5dJcqsddiwNLQ702FL9XU7OAL6/lM3+c73v&#10;q+30rG23TT92wZjLi/nhHlSkOZ6e4Q9f0KEQpspPbIPqDciQKNcUlJjL1Y3oysDd+joFXeT6P37x&#10;CwAA//8DAFBLAQItABQABgAIAAAAIQC2gziS/gAAAOEBAAATAAAAAAAAAAAAAAAAAAAAAABbQ29u&#10;dGVudF9UeXBlc10ueG1sUEsBAi0AFAAGAAgAAAAhADj9If/WAAAAlAEAAAsAAAAAAAAAAAAAAAAA&#10;LwEAAF9yZWxzLy5yZWxzUEsBAi0AFAAGAAgAAAAhAARtpNY2AgAAjgQAAA4AAAAAAAAAAAAAAAAA&#10;LgIAAGRycy9lMm9Eb2MueG1sUEsBAi0AFAAGAAgAAAAhADZ2vXnbAAAABgEAAA8AAAAAAAAAAAAA&#10;AAAAkAQAAGRycy9kb3ducmV2LnhtbFBLBQYAAAAABAAEAPMAAACYBQAAAAA=&#10;" o:allowincell="f" filled="f" stroked="f" strokeweight="1.25pt">
                <v:textbox inset=",7.2pt,,7.2pt">
                  <w:txbxContent>
                    <w:p w14:paraId="03F38E96" w14:textId="57DB749B" w:rsidR="00EB0466" w:rsidRPr="00EB0466" w:rsidRDefault="00EB0466" w:rsidP="00EB0466">
                      <w:pPr>
                        <w:pBdr>
                          <w:left w:val="single" w:sz="4" w:space="9" w:color="4472C4" w:themeColor="accent1"/>
                        </w:pBdr>
                        <w:rPr>
                          <w:rFonts w:asciiTheme="majorHAnsi" w:eastAsiaTheme="majorEastAsia" w:hAnsiTheme="majorHAnsi" w:cstheme="majorBidi"/>
                          <w:color w:val="2F5496" w:themeColor="accent1" w:themeShade="BF"/>
                          <w:sz w:val="40"/>
                          <w:szCs w:val="40"/>
                        </w:rPr>
                      </w:pPr>
                      <w:r w:rsidRPr="00EB0466">
                        <w:drawing>
                          <wp:inline distT="0" distB="0" distL="0" distR="0" wp14:anchorId="14510A51" wp14:editId="5264CCA5">
                            <wp:extent cx="1795780" cy="504380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780" cy="5043805"/>
                                    </a:xfrm>
                                    <a:prstGeom prst="rect">
                                      <a:avLst/>
                                    </a:prstGeom>
                                    <a:noFill/>
                                    <a:ln>
                                      <a:noFill/>
                                    </a:ln>
                                  </pic:spPr>
                                </pic:pic>
                              </a:graphicData>
                            </a:graphic>
                          </wp:inline>
                        </w:drawing>
                      </w:r>
                    </w:p>
                  </w:txbxContent>
                </v:textbox>
                <w10:wrap type="square" anchorx="margin"/>
              </v:rect>
            </w:pict>
          </mc:Fallback>
        </mc:AlternateContent>
      </w:r>
      <w:r w:rsidR="00BE4BFF" w:rsidRPr="0009066D">
        <w:rPr>
          <w:sz w:val="18"/>
          <w:szCs w:val="18"/>
        </w:rPr>
        <w:t>L’acheteur reconnaît qu’il a été prévenu sur la nécessité de séchage des matériaux après la pose</w:t>
      </w:r>
      <w:r w:rsidR="004678B6">
        <w:rPr>
          <w:sz w:val="18"/>
          <w:szCs w:val="18"/>
        </w:rPr>
        <w:t xml:space="preserve"> d’une cheminée staff ou pierre</w:t>
      </w:r>
      <w:r w:rsidR="00BE4BFF" w:rsidRPr="0009066D">
        <w:rPr>
          <w:sz w:val="18"/>
          <w:szCs w:val="18"/>
        </w:rPr>
        <w:t xml:space="preserve"> </w:t>
      </w:r>
      <w:r w:rsidR="0031439F" w:rsidRPr="0009066D">
        <w:rPr>
          <w:sz w:val="18"/>
          <w:szCs w:val="18"/>
        </w:rPr>
        <w:t>(un mois)</w:t>
      </w:r>
      <w:r w:rsidR="004678B6">
        <w:rPr>
          <w:sz w:val="18"/>
          <w:szCs w:val="18"/>
        </w:rPr>
        <w:t> :</w:t>
      </w:r>
      <w:r w:rsidR="002A28AB">
        <w:rPr>
          <w:sz w:val="18"/>
          <w:szCs w:val="18"/>
        </w:rPr>
        <w:t xml:space="preserve"> </w:t>
      </w:r>
      <w:r w:rsidR="0031439F" w:rsidRPr="0009066D">
        <w:rPr>
          <w:sz w:val="18"/>
          <w:szCs w:val="18"/>
        </w:rPr>
        <w:t>aucun feu ne doit être fait dans une cheminée pendant cette période</w:t>
      </w:r>
      <w:r w:rsidR="004678B6">
        <w:rPr>
          <w:sz w:val="18"/>
          <w:szCs w:val="18"/>
        </w:rPr>
        <w:t>.</w:t>
      </w:r>
      <w:r w:rsidR="0031439F" w:rsidRPr="0009066D">
        <w:rPr>
          <w:sz w:val="18"/>
          <w:szCs w:val="18"/>
        </w:rPr>
        <w:t xml:space="preserve"> </w:t>
      </w:r>
    </w:p>
    <w:p w14:paraId="1D9D1E23" w14:textId="0234CDA0" w:rsidR="00BE4BFF" w:rsidRPr="00CB46D9" w:rsidRDefault="004678B6" w:rsidP="00ED6063">
      <w:pPr>
        <w:spacing w:after="0"/>
        <w:jc w:val="both"/>
        <w:rPr>
          <w:b/>
          <w:bCs/>
          <w:sz w:val="18"/>
          <w:szCs w:val="18"/>
        </w:rPr>
      </w:pPr>
      <w:r w:rsidRPr="00CB46D9">
        <w:rPr>
          <w:b/>
          <w:bCs/>
          <w:sz w:val="18"/>
          <w:szCs w:val="18"/>
        </w:rPr>
        <w:t>L</w:t>
      </w:r>
      <w:r w:rsidR="0031439F" w:rsidRPr="00CB46D9">
        <w:rPr>
          <w:b/>
          <w:bCs/>
          <w:sz w:val="18"/>
          <w:szCs w:val="18"/>
        </w:rPr>
        <w:t xml:space="preserve">es </w:t>
      </w:r>
      <w:r w:rsidRPr="00CB46D9">
        <w:rPr>
          <w:b/>
          <w:bCs/>
          <w:sz w:val="18"/>
          <w:szCs w:val="18"/>
        </w:rPr>
        <w:t>appareils de chauffage bois (bûches ou granulés)</w:t>
      </w:r>
      <w:r w:rsidR="0031439F" w:rsidRPr="00CB46D9">
        <w:rPr>
          <w:b/>
          <w:bCs/>
          <w:sz w:val="18"/>
          <w:szCs w:val="18"/>
        </w:rPr>
        <w:t xml:space="preserve"> sont des appareils d’appoint seulement. Ils ne pourront en aucun cas être assimilés à un chauffage principal. </w:t>
      </w:r>
    </w:p>
    <w:p w14:paraId="45AD7637" w14:textId="76F097E0" w:rsidR="00CB46D9" w:rsidRDefault="0031439F" w:rsidP="00ED6063">
      <w:pPr>
        <w:spacing w:after="0"/>
        <w:jc w:val="both"/>
        <w:rPr>
          <w:sz w:val="18"/>
          <w:szCs w:val="18"/>
        </w:rPr>
      </w:pPr>
      <w:r w:rsidRPr="0009066D">
        <w:rPr>
          <w:sz w:val="18"/>
          <w:szCs w:val="18"/>
        </w:rPr>
        <w:t xml:space="preserve">La lecture complète de la notice livrée avec l’appareil ainsi que du bon de garantie sont indispensables. </w:t>
      </w:r>
    </w:p>
    <w:p w14:paraId="50DCB21B" w14:textId="1F31699D" w:rsidR="0031439F" w:rsidRPr="0009066D" w:rsidRDefault="0031439F" w:rsidP="00ED6063">
      <w:pPr>
        <w:spacing w:after="0"/>
        <w:jc w:val="both"/>
        <w:rPr>
          <w:sz w:val="18"/>
          <w:szCs w:val="18"/>
        </w:rPr>
      </w:pPr>
      <w:r w:rsidRPr="0009066D">
        <w:rPr>
          <w:sz w:val="18"/>
          <w:szCs w:val="18"/>
        </w:rPr>
        <w:t xml:space="preserve">Rappel de remarques essentielle : </w:t>
      </w:r>
    </w:p>
    <w:p w14:paraId="697A5E98" w14:textId="77777777" w:rsidR="00CB46D9" w:rsidRDefault="0031439F" w:rsidP="00ED6063">
      <w:pPr>
        <w:spacing w:after="0"/>
        <w:jc w:val="both"/>
        <w:rPr>
          <w:sz w:val="18"/>
          <w:szCs w:val="18"/>
        </w:rPr>
      </w:pPr>
      <w:r w:rsidRPr="0009066D">
        <w:rPr>
          <w:sz w:val="18"/>
          <w:szCs w:val="18"/>
        </w:rPr>
        <w:t xml:space="preserve">Ne pas utiliser d’autre combustible que le bois ou la briquette de lignite en mélange avec le bois. </w:t>
      </w:r>
    </w:p>
    <w:p w14:paraId="05F8A366" w14:textId="5D04749A" w:rsidR="0031439F" w:rsidRPr="0009066D" w:rsidRDefault="00CB46D9" w:rsidP="00ED6063">
      <w:pPr>
        <w:spacing w:after="0"/>
        <w:jc w:val="both"/>
        <w:rPr>
          <w:sz w:val="18"/>
          <w:szCs w:val="18"/>
        </w:rPr>
      </w:pPr>
      <w:r>
        <w:rPr>
          <w:sz w:val="18"/>
          <w:szCs w:val="18"/>
        </w:rPr>
        <w:t>Ne pas surcharger l’appareil.</w:t>
      </w:r>
    </w:p>
    <w:p w14:paraId="1014C5F0" w14:textId="77777777" w:rsidR="00CB46D9" w:rsidRDefault="0031439F" w:rsidP="00ED6063">
      <w:pPr>
        <w:spacing w:after="0"/>
        <w:jc w:val="both"/>
        <w:rPr>
          <w:sz w:val="18"/>
          <w:szCs w:val="18"/>
        </w:rPr>
      </w:pPr>
      <w:r w:rsidRPr="0009066D">
        <w:rPr>
          <w:sz w:val="18"/>
          <w:szCs w:val="18"/>
        </w:rPr>
        <w:t xml:space="preserve">Eviter les allures trop </w:t>
      </w:r>
      <w:r w:rsidR="00CB46D9">
        <w:rPr>
          <w:sz w:val="18"/>
          <w:szCs w:val="18"/>
        </w:rPr>
        <w:t>au ralenti</w:t>
      </w:r>
      <w:r w:rsidRPr="0009066D">
        <w:rPr>
          <w:sz w:val="18"/>
          <w:szCs w:val="18"/>
        </w:rPr>
        <w:t xml:space="preserve">. </w:t>
      </w:r>
    </w:p>
    <w:p w14:paraId="7466E209" w14:textId="168BE675" w:rsidR="0031439F" w:rsidRPr="0009066D" w:rsidRDefault="0031439F" w:rsidP="00ED6063">
      <w:pPr>
        <w:spacing w:after="0"/>
        <w:jc w:val="both"/>
        <w:rPr>
          <w:sz w:val="18"/>
          <w:szCs w:val="18"/>
        </w:rPr>
      </w:pPr>
      <w:r w:rsidRPr="0009066D">
        <w:rPr>
          <w:sz w:val="18"/>
          <w:szCs w:val="18"/>
        </w:rPr>
        <w:t xml:space="preserve">Ne jamais éteindre le feu avec de l’eau. </w:t>
      </w:r>
    </w:p>
    <w:p w14:paraId="0F92309E" w14:textId="37196D77" w:rsidR="0031439F" w:rsidRPr="0009066D" w:rsidRDefault="0031439F" w:rsidP="00ED6063">
      <w:pPr>
        <w:spacing w:after="0"/>
        <w:jc w:val="both"/>
        <w:rPr>
          <w:sz w:val="18"/>
          <w:szCs w:val="18"/>
        </w:rPr>
      </w:pPr>
      <w:r w:rsidRPr="0009066D">
        <w:rPr>
          <w:sz w:val="18"/>
          <w:szCs w:val="18"/>
        </w:rPr>
        <w:t>Utiliser du bois sec : au moins deux ans de coupe, le bois idéal</w:t>
      </w:r>
      <w:r w:rsidR="0001435D" w:rsidRPr="0009066D">
        <w:rPr>
          <w:sz w:val="18"/>
          <w:szCs w:val="18"/>
        </w:rPr>
        <w:t xml:space="preserve"> doit avoir une hygrométrie inférieure à 20</w:t>
      </w:r>
      <w:r w:rsidR="00FC2AA1">
        <w:rPr>
          <w:sz w:val="18"/>
          <w:szCs w:val="18"/>
        </w:rPr>
        <w:t>%</w:t>
      </w:r>
      <w:r w:rsidR="0001435D" w:rsidRPr="0009066D">
        <w:rPr>
          <w:sz w:val="18"/>
          <w:szCs w:val="18"/>
        </w:rPr>
        <w:t>.</w:t>
      </w:r>
    </w:p>
    <w:p w14:paraId="1E8BAA71" w14:textId="58B6B0B3" w:rsidR="0001435D" w:rsidRDefault="0001435D" w:rsidP="00ED6063">
      <w:pPr>
        <w:spacing w:after="0"/>
        <w:jc w:val="both"/>
        <w:rPr>
          <w:sz w:val="18"/>
          <w:szCs w:val="18"/>
        </w:rPr>
      </w:pPr>
      <w:r w:rsidRPr="0009066D">
        <w:rPr>
          <w:sz w:val="18"/>
          <w:szCs w:val="18"/>
        </w:rPr>
        <w:t>RAMONER DEUX FOIS PAR AN DONT UN EN MILIEU DE SAISON DE CHAUFFE.</w:t>
      </w:r>
    </w:p>
    <w:p w14:paraId="05DBD4AF" w14:textId="3C9D773D" w:rsidR="00ED6063" w:rsidRPr="0009066D" w:rsidRDefault="00ED6063" w:rsidP="00ED6063">
      <w:pPr>
        <w:spacing w:after="0"/>
        <w:jc w:val="both"/>
        <w:rPr>
          <w:sz w:val="18"/>
          <w:szCs w:val="18"/>
        </w:rPr>
      </w:pPr>
    </w:p>
    <w:p w14:paraId="53CE53C1" w14:textId="2D6FFDE3" w:rsidR="0001435D" w:rsidRPr="0009066D" w:rsidRDefault="0001435D" w:rsidP="00ED6063">
      <w:pPr>
        <w:spacing w:after="0"/>
        <w:jc w:val="both"/>
        <w:rPr>
          <w:sz w:val="18"/>
          <w:szCs w:val="18"/>
        </w:rPr>
      </w:pPr>
    </w:p>
    <w:p w14:paraId="3C6BC116" w14:textId="4F58D505" w:rsidR="0001435D" w:rsidRPr="0009066D" w:rsidRDefault="0001435D" w:rsidP="00ED6063">
      <w:pPr>
        <w:pStyle w:val="Paragraphedeliste"/>
        <w:numPr>
          <w:ilvl w:val="0"/>
          <w:numId w:val="1"/>
        </w:numPr>
        <w:spacing w:after="0"/>
        <w:ind w:left="0" w:firstLine="0"/>
        <w:jc w:val="both"/>
        <w:rPr>
          <w:rFonts w:asciiTheme="majorHAnsi" w:hAnsiTheme="majorHAnsi" w:cstheme="majorHAnsi"/>
          <w:b/>
          <w:bCs/>
          <w:sz w:val="18"/>
          <w:szCs w:val="18"/>
        </w:rPr>
      </w:pPr>
      <w:r w:rsidRPr="0009066D">
        <w:rPr>
          <w:rFonts w:asciiTheme="majorHAnsi" w:hAnsiTheme="majorHAnsi" w:cstheme="majorHAnsi"/>
          <w:b/>
          <w:bCs/>
          <w:sz w:val="18"/>
          <w:szCs w:val="18"/>
        </w:rPr>
        <w:t>RESERVE DE PROPRIETE</w:t>
      </w:r>
    </w:p>
    <w:p w14:paraId="1DF11362" w14:textId="029BAA1F" w:rsidR="0001435D" w:rsidRDefault="0001435D" w:rsidP="00ED6063">
      <w:pPr>
        <w:spacing w:after="0"/>
        <w:jc w:val="both"/>
        <w:rPr>
          <w:rFonts w:cstheme="minorHAnsi"/>
          <w:sz w:val="18"/>
          <w:szCs w:val="18"/>
        </w:rPr>
      </w:pPr>
      <w:r w:rsidRPr="0009066D">
        <w:rPr>
          <w:rFonts w:cstheme="minorHAnsi"/>
          <w:sz w:val="18"/>
          <w:szCs w:val="18"/>
        </w:rPr>
        <w:t xml:space="preserve">Le vendeur conserve la propriété des biens vendus jusqu’au paiement effectif de l’intégralité du prix. Le défaut de paiement de l’une quelconque des échéances peut entraîner la revendication des biens. Ces dispositions ne font pas obstacle au transfert à l’acheteur, dès la livraison, des risques de perte ou de détérioration des biens vendus ainsi que des </w:t>
      </w:r>
      <w:r w:rsidR="00DA3EBE" w:rsidRPr="0009066D">
        <w:rPr>
          <w:rFonts w:cstheme="minorHAnsi"/>
          <w:sz w:val="18"/>
          <w:szCs w:val="18"/>
        </w:rPr>
        <w:t xml:space="preserve">dommages qu’il pourrait occasionner. </w:t>
      </w:r>
    </w:p>
    <w:p w14:paraId="28DA1D10" w14:textId="56CA97E0" w:rsidR="00311D5C" w:rsidRDefault="00311D5C" w:rsidP="00ED6063">
      <w:pPr>
        <w:spacing w:after="0"/>
        <w:jc w:val="both"/>
        <w:rPr>
          <w:rFonts w:cstheme="minorHAnsi"/>
          <w:sz w:val="18"/>
          <w:szCs w:val="18"/>
        </w:rPr>
      </w:pPr>
    </w:p>
    <w:p w14:paraId="35313F06" w14:textId="3D4B8A11" w:rsidR="00311D5C" w:rsidRDefault="00311D5C" w:rsidP="00ED6063">
      <w:pPr>
        <w:spacing w:after="0"/>
        <w:jc w:val="both"/>
        <w:rPr>
          <w:rFonts w:cstheme="minorHAnsi"/>
          <w:sz w:val="18"/>
          <w:szCs w:val="18"/>
        </w:rPr>
      </w:pPr>
    </w:p>
    <w:p w14:paraId="3A19E8AC"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 xml:space="preserve">Ci-après reproduction des articles L121.24 – L121.25 – L121.26 du code de la consommation en matière de démarchage et de vente à domicile. Article L121.23 : les opérations visées à l’article L121.21 doivent faire l’objet d’un contrat dont un exemplaire doit être remis au client au moment de la conclusion de ce contrat et comporter, à peine de nullité, les mentions suivantes : </w:t>
      </w:r>
    </w:p>
    <w:p w14:paraId="0EFFD479"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1.</w:t>
      </w:r>
      <w:r w:rsidRPr="00311D5C">
        <w:rPr>
          <w:rFonts w:cstheme="minorHAnsi"/>
          <w:i/>
          <w:iCs/>
          <w:sz w:val="18"/>
          <w:szCs w:val="18"/>
        </w:rPr>
        <w:tab/>
        <w:t>Nom du fournisseur ;</w:t>
      </w:r>
    </w:p>
    <w:p w14:paraId="0786CC19" w14:textId="35EE6290" w:rsidR="00311D5C" w:rsidRPr="00311D5C" w:rsidRDefault="00311D5C" w:rsidP="00ED6063">
      <w:pPr>
        <w:spacing w:after="0"/>
        <w:jc w:val="both"/>
        <w:rPr>
          <w:rFonts w:cstheme="minorHAnsi"/>
          <w:i/>
          <w:iCs/>
          <w:sz w:val="18"/>
          <w:szCs w:val="18"/>
        </w:rPr>
      </w:pPr>
      <w:r w:rsidRPr="00311D5C">
        <w:rPr>
          <w:rFonts w:cstheme="minorHAnsi"/>
          <w:i/>
          <w:iCs/>
          <w:sz w:val="18"/>
          <w:szCs w:val="18"/>
        </w:rPr>
        <w:t>2.</w:t>
      </w:r>
      <w:r w:rsidRPr="00311D5C">
        <w:rPr>
          <w:rFonts w:cstheme="minorHAnsi"/>
          <w:i/>
          <w:iCs/>
          <w:sz w:val="18"/>
          <w:szCs w:val="18"/>
        </w:rPr>
        <w:tab/>
        <w:t xml:space="preserve">Adresse du fournisseur ; </w:t>
      </w:r>
    </w:p>
    <w:p w14:paraId="5950A004"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3.</w:t>
      </w:r>
      <w:r w:rsidRPr="00311D5C">
        <w:rPr>
          <w:rFonts w:cstheme="minorHAnsi"/>
          <w:i/>
          <w:iCs/>
          <w:sz w:val="18"/>
          <w:szCs w:val="18"/>
        </w:rPr>
        <w:tab/>
        <w:t>Adresse du lieu de conclusion du contrat ;</w:t>
      </w:r>
    </w:p>
    <w:p w14:paraId="0517977E"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4.</w:t>
      </w:r>
      <w:r w:rsidRPr="00311D5C">
        <w:rPr>
          <w:rFonts w:cstheme="minorHAnsi"/>
          <w:i/>
          <w:iCs/>
          <w:sz w:val="18"/>
          <w:szCs w:val="18"/>
        </w:rPr>
        <w:tab/>
        <w:t xml:space="preserve">Désignation précise de la nature et des caractéristiques des biens offerts ou des services proposées ; </w:t>
      </w:r>
    </w:p>
    <w:p w14:paraId="751B6EAC"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5.</w:t>
      </w:r>
      <w:r w:rsidRPr="00311D5C">
        <w:rPr>
          <w:rFonts w:cstheme="minorHAnsi"/>
          <w:i/>
          <w:iCs/>
          <w:sz w:val="18"/>
          <w:szCs w:val="18"/>
        </w:rPr>
        <w:tab/>
        <w:t>Conditions d’exécution du contrat, notamment les modalités et le délai de livraison des biens ou d’exécution de la prestation de services ;</w:t>
      </w:r>
    </w:p>
    <w:p w14:paraId="3871BBA3"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6.</w:t>
      </w:r>
      <w:r w:rsidRPr="00311D5C">
        <w:rPr>
          <w:rFonts w:cstheme="minorHAnsi"/>
          <w:i/>
          <w:iCs/>
          <w:sz w:val="18"/>
          <w:szCs w:val="18"/>
        </w:rPr>
        <w:tab/>
        <w:t>Prix global à payer et modalités de paiement, en cas de vente à tempérament ou de vente à crédit, les formes exigées par la réglementation sur la vente à crédit, ainsi que le taux nominal de l’intérêt et le taux effectif global de l’intérêt déterminé dans les conditions prévues à l’article L313.1 ;</w:t>
      </w:r>
    </w:p>
    <w:p w14:paraId="7E383F7E"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7.</w:t>
      </w:r>
      <w:r w:rsidRPr="00311D5C">
        <w:rPr>
          <w:rFonts w:cstheme="minorHAnsi"/>
          <w:i/>
          <w:iCs/>
          <w:sz w:val="18"/>
          <w:szCs w:val="18"/>
        </w:rPr>
        <w:tab/>
        <w:t>Faculté de renonciation prévue par l’article L121.5, ainsi que les conditions d’exercice de cette faculté et, de façon apparente, le texte intégral prévues par l’article L121.23, L121.24, L121.25 et L121.26.</w:t>
      </w:r>
    </w:p>
    <w:p w14:paraId="4EE8B876" w14:textId="0694CAEE" w:rsidR="00311D5C" w:rsidRPr="00311D5C" w:rsidRDefault="00311D5C" w:rsidP="00ED6063">
      <w:pPr>
        <w:spacing w:after="0"/>
        <w:jc w:val="both"/>
        <w:rPr>
          <w:rFonts w:cstheme="minorHAnsi"/>
          <w:i/>
          <w:iCs/>
          <w:sz w:val="18"/>
          <w:szCs w:val="18"/>
        </w:rPr>
      </w:pPr>
      <w:r w:rsidRPr="00311D5C">
        <w:rPr>
          <w:rFonts w:cstheme="minorHAnsi"/>
          <w:i/>
          <w:iCs/>
          <w:sz w:val="18"/>
          <w:szCs w:val="18"/>
        </w:rPr>
        <w:t xml:space="preserve">Article L121.24 : Le contrat visé à l’article L121.23 doit comprendre un formulaire détachable destiné à </w:t>
      </w:r>
      <w:proofErr w:type="spellStart"/>
      <w:r w:rsidRPr="00311D5C">
        <w:rPr>
          <w:rFonts w:cstheme="minorHAnsi"/>
          <w:i/>
          <w:iCs/>
          <w:sz w:val="18"/>
          <w:szCs w:val="18"/>
        </w:rPr>
        <w:t>facilité</w:t>
      </w:r>
      <w:proofErr w:type="spellEnd"/>
      <w:r w:rsidRPr="00311D5C">
        <w:rPr>
          <w:rFonts w:cstheme="minorHAnsi"/>
          <w:i/>
          <w:iCs/>
          <w:sz w:val="18"/>
          <w:szCs w:val="18"/>
        </w:rPr>
        <w:t xml:space="preserve"> l’exercice de la faculté de renonciation dans les conditions prévues à l’article L121.25. </w:t>
      </w:r>
      <w:proofErr w:type="gramStart"/>
      <w:r w:rsidRPr="00311D5C">
        <w:rPr>
          <w:rFonts w:cstheme="minorHAnsi"/>
          <w:i/>
          <w:iCs/>
          <w:sz w:val="18"/>
          <w:szCs w:val="18"/>
        </w:rPr>
        <w:t>un</w:t>
      </w:r>
      <w:proofErr w:type="gramEnd"/>
      <w:r w:rsidRPr="00311D5C">
        <w:rPr>
          <w:rFonts w:cstheme="minorHAnsi"/>
          <w:i/>
          <w:iCs/>
          <w:sz w:val="18"/>
          <w:szCs w:val="18"/>
        </w:rPr>
        <w:t xml:space="preserve"> décret en Conseil d’Etat précisera les mentions devant figurer sur ce formulaire. Ce contrat ne peut comporter aucune clause attributive de compétence. Tous les exemplaires du contrat doivent être signés et datés de la main du même client. </w:t>
      </w:r>
    </w:p>
    <w:p w14:paraId="50F97217" w14:textId="77777777" w:rsidR="00311D5C" w:rsidRPr="00311D5C" w:rsidRDefault="00311D5C" w:rsidP="00ED6063">
      <w:pPr>
        <w:spacing w:after="0"/>
        <w:jc w:val="both"/>
        <w:rPr>
          <w:rFonts w:cstheme="minorHAnsi"/>
          <w:i/>
          <w:iCs/>
          <w:sz w:val="18"/>
          <w:szCs w:val="18"/>
        </w:rPr>
      </w:pPr>
      <w:r w:rsidRPr="00311D5C">
        <w:rPr>
          <w:rFonts w:cstheme="minorHAnsi"/>
          <w:i/>
          <w:iCs/>
          <w:sz w:val="18"/>
          <w:szCs w:val="18"/>
        </w:rPr>
        <w:t xml:space="preserve">Article L1121.25 : Dans les sept jours, fériés compris, à compter de la commande ou de l’engagement d’achat, le client a la faculté d’y renoncer par lettre recommandée </w:t>
      </w:r>
      <w:proofErr w:type="spellStart"/>
      <w:r w:rsidRPr="00311D5C">
        <w:rPr>
          <w:rFonts w:cstheme="minorHAnsi"/>
          <w:i/>
          <w:iCs/>
          <w:sz w:val="18"/>
          <w:szCs w:val="18"/>
        </w:rPr>
        <w:t>ave</w:t>
      </w:r>
      <w:proofErr w:type="spellEnd"/>
      <w:r w:rsidRPr="00311D5C">
        <w:rPr>
          <w:rFonts w:cstheme="minorHAnsi"/>
          <w:i/>
          <w:iCs/>
          <w:sz w:val="18"/>
          <w:szCs w:val="18"/>
        </w:rPr>
        <w:t xml:space="preserve"> accusé de réception. Si ce délai expire normalement un samedi, un dimanche ou un jour férié ou chômé, il est protégé jusqu’au premier jour ouvrable suivant. Toute clause du contrat par laquelle le client abandonne son droit de renoncer à sa commande ou à son engagement d’achat est nulle et non avenue. Le présent article ne s’applique pas aux contrats conclus dans les conditions prévues à l’article L121.27.</w:t>
      </w:r>
    </w:p>
    <w:p w14:paraId="15FC938F" w14:textId="0C9AB36D" w:rsidR="00311D5C" w:rsidRPr="00311D5C" w:rsidRDefault="00311D5C" w:rsidP="00ED6063">
      <w:pPr>
        <w:spacing w:after="0"/>
        <w:jc w:val="both"/>
        <w:rPr>
          <w:rFonts w:cstheme="minorHAnsi"/>
          <w:i/>
          <w:iCs/>
          <w:sz w:val="18"/>
          <w:szCs w:val="18"/>
        </w:rPr>
      </w:pPr>
      <w:r w:rsidRPr="00311D5C">
        <w:rPr>
          <w:rFonts w:cstheme="minorHAnsi"/>
          <w:i/>
          <w:iCs/>
          <w:sz w:val="18"/>
          <w:szCs w:val="18"/>
        </w:rPr>
        <w:lastRenderedPageBreak/>
        <w:t>Article L121.26 : Avant l’expiration de délai de réflexion prévu par l’article L121.25, nul ne peut exiger ou obtenir du client, directement ou indirectement, à quelque titre ni sous quelque forme que ce soit, une contrepartie quelconque ni aucun engagement ni effectuer des prestations de services e quelque nature que ce soit. En ce cas-là, la commande devra être annulée suivant le formulaire à découper ci-dessous, lequel devra être envoyé en recommandé avec accusé de réception à l’adresse de l’agence mentionnée sur le contrat au plus tard le septième jour à partir de la commande.</w:t>
      </w:r>
    </w:p>
    <w:p w14:paraId="75CE76E5" w14:textId="0CB42715" w:rsidR="002172F2" w:rsidRDefault="002172F2" w:rsidP="00830624">
      <w:pPr>
        <w:spacing w:after="0"/>
        <w:ind w:left="3969"/>
        <w:jc w:val="both"/>
        <w:rPr>
          <w:rFonts w:cstheme="minorHAnsi"/>
          <w:sz w:val="18"/>
          <w:szCs w:val="18"/>
        </w:rPr>
      </w:pPr>
    </w:p>
    <w:p w14:paraId="764BF5B7" w14:textId="5B1E6A4F" w:rsidR="002172F2" w:rsidRDefault="002172F2" w:rsidP="00830624">
      <w:pPr>
        <w:spacing w:after="0"/>
        <w:ind w:left="3969"/>
        <w:jc w:val="both"/>
        <w:rPr>
          <w:rFonts w:cstheme="minorHAnsi"/>
          <w:sz w:val="18"/>
          <w:szCs w:val="18"/>
        </w:rPr>
      </w:pPr>
    </w:p>
    <w:p w14:paraId="38E14A37" w14:textId="35E900F0" w:rsidR="002172F2" w:rsidRDefault="002172F2" w:rsidP="00830624">
      <w:pPr>
        <w:spacing w:after="0"/>
        <w:ind w:left="3969"/>
        <w:jc w:val="both"/>
        <w:rPr>
          <w:rFonts w:cstheme="minorHAnsi"/>
          <w:sz w:val="18"/>
          <w:szCs w:val="18"/>
        </w:rPr>
      </w:pPr>
    </w:p>
    <w:p w14:paraId="46D5D2AD" w14:textId="21C2CE79" w:rsidR="002172F2" w:rsidRDefault="00311D5C" w:rsidP="00830624">
      <w:pPr>
        <w:spacing w:after="0"/>
        <w:ind w:left="3969"/>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59264" behindDoc="0" locked="0" layoutInCell="1" allowOverlap="1" wp14:anchorId="5C13B37F" wp14:editId="41985550">
                <wp:simplePos x="0" y="0"/>
                <wp:positionH relativeFrom="column">
                  <wp:posOffset>2543175</wp:posOffset>
                </wp:positionH>
                <wp:positionV relativeFrom="paragraph">
                  <wp:posOffset>146050</wp:posOffset>
                </wp:positionV>
                <wp:extent cx="7191375" cy="9525"/>
                <wp:effectExtent l="0" t="0" r="9525" b="28575"/>
                <wp:wrapNone/>
                <wp:docPr id="1" name="Connecteur droit 1"/>
                <wp:cNvGraphicFramePr/>
                <a:graphic xmlns:a="http://schemas.openxmlformats.org/drawingml/2006/main">
                  <a:graphicData uri="http://schemas.microsoft.com/office/word/2010/wordprocessingShape">
                    <wps:wsp>
                      <wps:cNvCnPr/>
                      <wps:spPr>
                        <a:xfrm>
                          <a:off x="0" y="0"/>
                          <a:ext cx="71913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12D1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1.5pt" to="76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3AQIAAIAEAAAOAAAAZHJzL2Uyb0RvYy54bWysVMtu2zAQvBfoPxC817JcuGkEyznETS9F&#10;G/TxATS5lIjyBZKx5L/vkpLlPi5N0QtNkTvD3dlZ7+5Go8kJQlTOtrRerSkBy51Qtmvpt68Pr95S&#10;EhOzgmlnoaVniPRu//LFbvANbFzvtIBAkMTGZvAt7VPyTVVF3oNhceU8WLyULhiW8DN0lQhsQHaj&#10;q816/aYaXBA+OA4x4ulhuqT7wi8l8PRJygiJ6JZibqmsoazHvFb7HWu6wHyv+JwG+4csDFMWH12o&#10;Diwx8hTUH1RG8eCik2nFnamclIpDqQGrqde/VfOlZx5KLShO9ItM8f/R8o+ne/sYUIbBxyb6x5Cr&#10;GGUw+RfzI2MR67yIBWMiHA9v6tv69c2WEo53t9vNNmtZXbE+xPQenCF501KtbC6FNez0IaYp9BKS&#10;j7Ulw8xDOEMnSM0SkhsvWhptRwnTHVqMp1BootNKPCitM7jYBe51ICeGjRbf6zmZX6LycwcW+zkI&#10;d1P7g3uyohihBybeWUHS2aNXLTqW5qwMCEo04Ot5VyITU/pvIlEQbVGXq7pll84apqo/gyRKFJGn&#10;SkJ3zIVMHsUhQtdenFrIEJADJZb+TOwMyWgoo/FM/AIq7zubFrxR1s1tyYN77UQaL52QU/xFikmA&#10;rMXRiXMxYNEIbV5cNI9knqOfvwv8+sex/wEAAP//AwBQSwMEFAAGAAgAAAAhAJGhO6HfAAAACgEA&#10;AA8AAABkcnMvZG93bnJldi54bWxMj8FOwzAQRO9I/IO1SFwQtWkThEKcCoGQEBxaAurZjZc4SrwO&#10;sduav8c5wW13ZzT7plxHO7AjTr5zJOFmIYAhNU531Er4/Hi+vgPmgyKtBkco4Qc9rKvzs1IV2p3o&#10;HY91aFkKIV8oCSaEseDcNwat8gs3IiXty01WhbROLdeTOqVwO/ClELfcqo7SB6NGfDTY9PXBSnj6&#10;3tbbq7edVpt+l7289mYTMUp5eREf7oEFjOHPDDN+QocqMe3dgbRng4RMiDxZJSxXqdNsyFfztE+X&#10;LAdelfx/heoXAAD//wMAUEsBAi0AFAAGAAgAAAAhALaDOJL+AAAA4QEAABMAAAAAAAAAAAAAAAAA&#10;AAAAAFtDb250ZW50X1R5cGVzXS54bWxQSwECLQAUAAYACAAAACEAOP0h/9YAAACUAQAACwAAAAAA&#10;AAAAAAAAAAAvAQAAX3JlbHMvLnJlbHNQSwECLQAUAAYACAAAACEAE+t/9wECAACABAAADgAAAAAA&#10;AAAAAAAAAAAuAgAAZHJzL2Uyb0RvYy54bWxQSwECLQAUAAYACAAAACEAkaE7od8AAAAKAQAADwAA&#10;AAAAAAAAAAAAAABbBAAAZHJzL2Rvd25yZXYueG1sUEsFBgAAAAAEAAQA8wAAAGcFAAAAAA==&#10;" strokecolor="black [3200]">
                <v:stroke dashstyle="dash"/>
              </v:line>
            </w:pict>
          </mc:Fallback>
        </mc:AlternateContent>
      </w:r>
    </w:p>
    <w:p w14:paraId="604DEFF6" w14:textId="1C5270EC" w:rsidR="002172F2" w:rsidRDefault="002172F2" w:rsidP="00830624">
      <w:pPr>
        <w:spacing w:after="0"/>
        <w:ind w:left="3969"/>
        <w:jc w:val="both"/>
        <w:rPr>
          <w:rFonts w:cstheme="minorHAnsi"/>
          <w:sz w:val="18"/>
          <w:szCs w:val="18"/>
        </w:rPr>
      </w:pPr>
    </w:p>
    <w:p w14:paraId="5A304887" w14:textId="03881961" w:rsidR="002172F2" w:rsidRDefault="00311D5C" w:rsidP="00830624">
      <w:pPr>
        <w:spacing w:after="0"/>
        <w:ind w:left="3969"/>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60288" behindDoc="0" locked="0" layoutInCell="1" allowOverlap="1" wp14:anchorId="479AC306" wp14:editId="2C58744E">
                <wp:simplePos x="0" y="0"/>
                <wp:positionH relativeFrom="column">
                  <wp:posOffset>3171825</wp:posOffset>
                </wp:positionH>
                <wp:positionV relativeFrom="paragraph">
                  <wp:posOffset>5080</wp:posOffset>
                </wp:positionV>
                <wp:extent cx="0" cy="2914650"/>
                <wp:effectExtent l="0" t="0" r="38100" b="19050"/>
                <wp:wrapNone/>
                <wp:docPr id="2" name="Connecteur droit 2"/>
                <wp:cNvGraphicFramePr/>
                <a:graphic xmlns:a="http://schemas.openxmlformats.org/drawingml/2006/main">
                  <a:graphicData uri="http://schemas.microsoft.com/office/word/2010/wordprocessingShape">
                    <wps:wsp>
                      <wps:cNvCnPr/>
                      <wps:spPr>
                        <a:xfrm>
                          <a:off x="0" y="0"/>
                          <a:ext cx="0" cy="29146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DFF3764"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9.75pt,.4pt" to="249.7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fSAgIAAH0EAAAOAAAAZHJzL2Uyb0RvYy54bWysVMlu2zAQvRfoPxC817KNOmgEyznETS9F&#10;G7TpB4zJoUSUG0jGsv++Q8pLl0tT9EKNqHmzvHmj9d3BGrbHmLR3HV/M5pyhE15q13f829PDm3ec&#10;pQxOgvEOO37ExO82r1+tx9Di0g/eSIyMgrjUjqHjQ86hbZokBrSQZj6go4/KRwuZXmPfyAgjRbem&#10;Wc7nN83oowzRC0yJbrfTR76p8ZVCkT8rlTAz03GqLdcz1nNXzmazhraPEAYtTmXAP1RhQTtKegm1&#10;hQzsOeo/Qlktok9e5ZnwtvFKaYG1B+pmMf+tm68DBKy9EDkpXGhK/y+s+LS/d4+RaBhDalN4jKWL&#10;g4q2PKk+dqhkHS9k4SEzMV0Kul3eLt7erCqRzRUYYsof0FtWjI4b7Uof0ML+Y8qUjFzPLuXaODZ2&#10;/Ha1XHEmgGSgDGQybZAdT67nDExP+hI51jDJGy0ftDEFXLWC9yayPdCU5fdFmSpl+MWrpNtCGk5O&#10;ZE2zj/7ZyaqCAUG+d5LlYyChOpIrL1VZlJwZpOzFqp4ZtPkbT6rBOCrlSm218tHg1PUXVEzLSubU&#10;Sex3pZFJoLRBJNmzTGswAhRHRa2/EHuCFDTWvXgh/gKq+b3LF7zVzp/GUrb2Ool8OE9CTf5nKiYC&#10;Chc7L49VfZUj0ngd3GkfyxL9/F7h17/G5gcAAAD//wMAUEsDBBQABgAIAAAAIQAJ/Id23QAAAAgB&#10;AAAPAAAAZHJzL2Rvd25yZXYueG1sTI/BTsMwEETvSPyDtUhcEHVALWpCnAqBkBAcWgLqeRsvcZTY&#10;DrHbmr9nEQe47WhGs2/KVbKDONAUOu8UXM0yEOQarzvXKnh/e7xcgggRncbBO1LwRQFW1elJiYX2&#10;R/dKhzq2gktcKFCBiXEspAyNIYth5kdy7H34yWJkObVST3jkcjvI6yy7kRY7xx8MjnRvqOnrvVXw&#10;8LmpNxcvW43rfjt/eu7NOlFS6vws3d2CiJTiXxh+8BkdKmba+b3TQQwK5nm+4KgCHsD2r9zxsciX&#10;IKtS/h9QfQMAAP//AwBQSwECLQAUAAYACAAAACEAtoM4kv4AAADhAQAAEwAAAAAAAAAAAAAAAAAA&#10;AAAAW0NvbnRlbnRfVHlwZXNdLnhtbFBLAQItABQABgAIAAAAIQA4/SH/1gAAAJQBAAALAAAAAAAA&#10;AAAAAAAAAC8BAABfcmVscy8ucmVsc1BLAQItABQABgAIAAAAIQAmi7fSAgIAAH0EAAAOAAAAAAAA&#10;AAAAAAAAAC4CAABkcnMvZTJvRG9jLnhtbFBLAQItABQABgAIAAAAIQAJ/Id23QAAAAgBAAAPAAAA&#10;AAAAAAAAAAAAAFwEAABkcnMvZG93bnJldi54bWxQSwUGAAAAAAQABADzAAAAZgUAAAAA&#10;" strokecolor="black [3200]">
                <v:stroke dashstyle="dash"/>
              </v:line>
            </w:pict>
          </mc:Fallback>
        </mc:AlternateContent>
      </w:r>
    </w:p>
    <w:p w14:paraId="10F5A555" w14:textId="0DC8E707" w:rsidR="002172F2" w:rsidRDefault="00311D5C" w:rsidP="00830624">
      <w:pPr>
        <w:spacing w:after="0"/>
        <w:ind w:left="3969"/>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62336" behindDoc="0" locked="0" layoutInCell="1" allowOverlap="1" wp14:anchorId="64007F3E" wp14:editId="38C2000D">
                <wp:simplePos x="0" y="0"/>
                <wp:positionH relativeFrom="margin">
                  <wp:align>right</wp:align>
                </wp:positionH>
                <wp:positionV relativeFrom="paragraph">
                  <wp:posOffset>69215</wp:posOffset>
                </wp:positionV>
                <wp:extent cx="6553200" cy="27051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6553200" cy="2705100"/>
                        </a:xfrm>
                        <a:prstGeom prst="rect">
                          <a:avLst/>
                        </a:prstGeom>
                        <a:solidFill>
                          <a:schemeClr val="lt1"/>
                        </a:solidFill>
                        <a:ln w="6350">
                          <a:solidFill>
                            <a:schemeClr val="bg1"/>
                          </a:solidFill>
                        </a:ln>
                      </wps:spPr>
                      <wps:txbx>
                        <w:txbxContent>
                          <w:p w14:paraId="394BE46A" w14:textId="5BDAF753" w:rsidR="00EC1FE0" w:rsidRDefault="00F2664B">
                            <w:pPr>
                              <w:rPr>
                                <w:rFonts w:cstheme="minorHAnsi"/>
                                <w:sz w:val="16"/>
                                <w:szCs w:val="16"/>
                              </w:rPr>
                            </w:pPr>
                            <w:r w:rsidRPr="00F2664B">
                              <w:rPr>
                                <w:rFonts w:asciiTheme="majorHAnsi" w:hAnsiTheme="majorHAnsi" w:cstheme="majorHAnsi"/>
                                <w:b/>
                                <w:bCs/>
                              </w:rPr>
                              <w:t>ANNULATION DE COMMANDE</w:t>
                            </w:r>
                            <w:r>
                              <w:rPr>
                                <w:rFonts w:asciiTheme="majorHAnsi" w:hAnsiTheme="majorHAnsi" w:cstheme="majorHAnsi"/>
                                <w:b/>
                                <w:bCs/>
                              </w:rPr>
                              <w:t xml:space="preserve">             </w:t>
                            </w:r>
                            <w:r w:rsidR="00EC1FE0">
                              <w:rPr>
                                <w:rFonts w:asciiTheme="majorHAnsi" w:hAnsiTheme="majorHAnsi" w:cstheme="majorHAnsi"/>
                                <w:b/>
                                <w:bCs/>
                              </w:rPr>
                              <w:t xml:space="preserve"> </w:t>
                            </w:r>
                            <w:r w:rsidRPr="00F2664B">
                              <w:rPr>
                                <w:rFonts w:cstheme="minorHAnsi"/>
                                <w:sz w:val="16"/>
                                <w:szCs w:val="16"/>
                              </w:rPr>
                              <w:t>Loi n°72-1137 du 22 décembre 1972</w:t>
                            </w:r>
                            <w:r>
                              <w:rPr>
                                <w:rFonts w:cstheme="minorHAnsi"/>
                                <w:sz w:val="16"/>
                                <w:szCs w:val="16"/>
                              </w:rPr>
                              <w:t xml:space="preserve">  </w:t>
                            </w:r>
                          </w:p>
                          <w:p w14:paraId="631EC5F4" w14:textId="2449ABAD" w:rsidR="00F2664B" w:rsidRPr="00F2664B" w:rsidRDefault="00F2664B">
                            <w:pPr>
                              <w:rPr>
                                <w:rFonts w:asciiTheme="majorHAnsi" w:hAnsiTheme="majorHAnsi" w:cstheme="majorHAnsi"/>
                                <w:b/>
                                <w:bCs/>
                                <w:sz w:val="20"/>
                                <w:szCs w:val="20"/>
                              </w:rPr>
                            </w:pPr>
                            <w:r>
                              <w:rPr>
                                <w:rFonts w:cstheme="minorHAnsi"/>
                                <w:sz w:val="16"/>
                                <w:szCs w:val="16"/>
                              </w:rPr>
                              <w:t xml:space="preserve">                       </w:t>
                            </w:r>
                          </w:p>
                          <w:p w14:paraId="6AF9BED0" w14:textId="7C3471B6" w:rsidR="00F2664B" w:rsidRPr="00C644C7" w:rsidRDefault="00F2664B" w:rsidP="00C644C7">
                            <w:pPr>
                              <w:spacing w:after="0"/>
                              <w:rPr>
                                <w:sz w:val="20"/>
                                <w:szCs w:val="20"/>
                              </w:rPr>
                            </w:pPr>
                            <w:r w:rsidRPr="00C644C7">
                              <w:rPr>
                                <w:sz w:val="20"/>
                                <w:szCs w:val="20"/>
                              </w:rPr>
                              <w:t xml:space="preserve">Conditions : - Compléter et signer ce formulaire </w:t>
                            </w:r>
                          </w:p>
                          <w:p w14:paraId="74356F01" w14:textId="31844C0C" w:rsidR="00F2664B" w:rsidRPr="00C644C7" w:rsidRDefault="00F2664B" w:rsidP="00C644C7">
                            <w:pPr>
                              <w:spacing w:after="0"/>
                              <w:jc w:val="both"/>
                              <w:rPr>
                                <w:sz w:val="20"/>
                                <w:szCs w:val="20"/>
                              </w:rPr>
                            </w:pPr>
                            <w:r w:rsidRPr="00C644C7">
                              <w:rPr>
                                <w:sz w:val="20"/>
                                <w:szCs w:val="20"/>
                              </w:rPr>
                              <w:t xml:space="preserve">Conditions : - L’envoyer par lettre recommandée avec </w:t>
                            </w:r>
                            <w:r w:rsidR="00C644C7" w:rsidRPr="00C644C7">
                              <w:rPr>
                                <w:sz w:val="20"/>
                                <w:szCs w:val="20"/>
                              </w:rPr>
                              <w:t>a</w:t>
                            </w:r>
                            <w:r w:rsidRPr="00C644C7">
                              <w:rPr>
                                <w:sz w:val="20"/>
                                <w:szCs w:val="20"/>
                              </w:rPr>
                              <w:t xml:space="preserve">ccusé de réception </w:t>
                            </w:r>
                          </w:p>
                          <w:p w14:paraId="3B6634B6" w14:textId="7F910DB1" w:rsidR="00C644C7" w:rsidRDefault="00C644C7" w:rsidP="00C644C7">
                            <w:pPr>
                              <w:spacing w:after="0"/>
                              <w:jc w:val="both"/>
                              <w:rPr>
                                <w:sz w:val="20"/>
                                <w:szCs w:val="20"/>
                              </w:rPr>
                            </w:pPr>
                            <w:r w:rsidRPr="00C644C7">
                              <w:rPr>
                                <w:sz w:val="20"/>
                                <w:szCs w:val="20"/>
                              </w:rPr>
                              <w:t xml:space="preserve">Conditions : - L’expédier au plus tard le quatorzième jour à partie du jour de la commande à l’adresse figurant au recto en haut à gauche. </w:t>
                            </w:r>
                          </w:p>
                          <w:p w14:paraId="7AC7305D" w14:textId="469763BC" w:rsidR="00C644C7" w:rsidRDefault="00C644C7" w:rsidP="00C644C7">
                            <w:pPr>
                              <w:spacing w:after="0"/>
                              <w:jc w:val="both"/>
                              <w:rPr>
                                <w:sz w:val="20"/>
                                <w:szCs w:val="20"/>
                              </w:rPr>
                            </w:pPr>
                          </w:p>
                          <w:p w14:paraId="38D9F831" w14:textId="035D3018" w:rsidR="00C644C7" w:rsidRDefault="00C644C7" w:rsidP="00C644C7">
                            <w:pPr>
                              <w:spacing w:after="0"/>
                              <w:jc w:val="both"/>
                              <w:rPr>
                                <w:sz w:val="20"/>
                                <w:szCs w:val="20"/>
                              </w:rPr>
                            </w:pPr>
                            <w:r>
                              <w:rPr>
                                <w:sz w:val="20"/>
                                <w:szCs w:val="20"/>
                              </w:rPr>
                              <w:t>Je soussigné : ___________________________ déclare annuler la commande ci-après : ____________________________</w:t>
                            </w:r>
                          </w:p>
                          <w:p w14:paraId="2B40695F" w14:textId="57356711" w:rsidR="00C644C7" w:rsidRDefault="00C644C7" w:rsidP="00C644C7">
                            <w:pPr>
                              <w:spacing w:after="0"/>
                              <w:jc w:val="both"/>
                              <w:rPr>
                                <w:sz w:val="20"/>
                                <w:szCs w:val="20"/>
                              </w:rPr>
                            </w:pPr>
                            <w:r>
                              <w:rPr>
                                <w:sz w:val="20"/>
                                <w:szCs w:val="20"/>
                              </w:rPr>
                              <w:t>Désignation de la marchandise : _________________________________________________________________________</w:t>
                            </w:r>
                          </w:p>
                          <w:p w14:paraId="36BFE4CC" w14:textId="33BB6B1E" w:rsidR="00C644C7" w:rsidRDefault="00C644C7" w:rsidP="00C644C7">
                            <w:pPr>
                              <w:spacing w:after="0"/>
                              <w:jc w:val="both"/>
                              <w:rPr>
                                <w:sz w:val="20"/>
                                <w:szCs w:val="20"/>
                              </w:rPr>
                            </w:pPr>
                            <w:r>
                              <w:rPr>
                                <w:sz w:val="20"/>
                                <w:szCs w:val="20"/>
                              </w:rPr>
                              <w:t xml:space="preserve">Numéro </w:t>
                            </w:r>
                            <w:r w:rsidR="007C165F">
                              <w:rPr>
                                <w:sz w:val="20"/>
                                <w:szCs w:val="20"/>
                              </w:rPr>
                              <w:t>du devis</w:t>
                            </w:r>
                            <w:r>
                              <w:rPr>
                                <w:sz w:val="20"/>
                                <w:szCs w:val="20"/>
                              </w:rPr>
                              <w:t> : _____________________________________________________________________________</w:t>
                            </w:r>
                          </w:p>
                          <w:p w14:paraId="0987E913" w14:textId="6688A7C6" w:rsidR="00C644C7" w:rsidRDefault="00C644C7" w:rsidP="00C644C7">
                            <w:pPr>
                              <w:spacing w:after="0"/>
                              <w:jc w:val="both"/>
                              <w:rPr>
                                <w:sz w:val="20"/>
                                <w:szCs w:val="20"/>
                              </w:rPr>
                            </w:pPr>
                            <w:r>
                              <w:rPr>
                                <w:sz w:val="20"/>
                                <w:szCs w:val="20"/>
                              </w:rPr>
                              <w:t>Date de la commande : __________________________________________________</w:t>
                            </w:r>
                          </w:p>
                          <w:p w14:paraId="03AD2817" w14:textId="3B9537C0" w:rsidR="00C644C7" w:rsidRDefault="00C644C7" w:rsidP="00C644C7">
                            <w:pPr>
                              <w:spacing w:after="0"/>
                              <w:jc w:val="both"/>
                              <w:rPr>
                                <w:sz w:val="20"/>
                                <w:szCs w:val="20"/>
                              </w:rPr>
                            </w:pPr>
                            <w:r>
                              <w:rPr>
                                <w:sz w:val="20"/>
                                <w:szCs w:val="20"/>
                              </w:rPr>
                              <w:t>Nom du client : ________________________________________________________</w:t>
                            </w:r>
                          </w:p>
                          <w:p w14:paraId="778CB99E" w14:textId="095BB523" w:rsidR="00C644C7" w:rsidRPr="00C644C7" w:rsidRDefault="00C644C7" w:rsidP="00C644C7">
                            <w:pPr>
                              <w:spacing w:after="0"/>
                              <w:jc w:val="both"/>
                              <w:rPr>
                                <w:sz w:val="20"/>
                                <w:szCs w:val="20"/>
                              </w:rPr>
                            </w:pPr>
                            <w:r>
                              <w:rPr>
                                <w:sz w:val="20"/>
                                <w:szCs w:val="20"/>
                              </w:rPr>
                              <w:t>Adresse du client : 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07F3E" id="_x0000_t202" coordsize="21600,21600" o:spt="202" path="m,l,21600r21600,l21600,xe">
                <v:stroke joinstyle="miter"/>
                <v:path gradientshapeok="t" o:connecttype="rect"/>
              </v:shapetype>
              <v:shape id="Zone de texte 4" o:spid="_x0000_s1028" type="#_x0000_t202" style="position:absolute;left:0;text-align:left;margin-left:464.8pt;margin-top:5.45pt;width:516pt;height:21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xUNAIAAH0EAAAOAAAAZHJzL2Uyb0RvYy54bWysVE1v2zAMvQ/YfxB0b+ykSdsZcYosRYYB&#10;QVsgHXpWZCk2IIuapMTOfv0o2flo19PQi0KK9BP5+JjpfVsrshfWVaBzOhyklAjNoaj0Nqe/XpZX&#10;d5Q4z3TBFGiR04Nw9H729cu0MZkYQQmqEJYgiHZZY3Jaem+yJHG8FDVzAzBCY1CCrZlH126TwrIG&#10;0WuVjNL0JmnAFsYCF87h7UMXpLOIL6Xg/klKJzxROcXafDxtPDfhTGZTlm0tM2XF+zLYf1RRs0rj&#10;oyeoB+YZ2dnqH6i64hYcSD/gUCcgZcVF7AG7GabvulmXzIjYC5LjzIkm93mw/HG/Ns+W+PY7tDjA&#10;QEhjXObwMvTTSluHX6yUYBwpPJxoE60nHC9vJpNrnAUlHGOj23QyRAdxkvPnxjr/Q0BNgpFTi3OJ&#10;dLH9yvku9ZgSXnOgqmJZKRWdoAWxUJbsGU5R+Vgkgr/JUpo0WMr1JI3Ab2JRTWeEzfYDBMRTGms+&#10;Nx8s327anpENFAckykKnIWf4ssJmVsz5Z2ZRNEgALoJ/wkMqwGKgtygpwf756D7k4ywxSkmDIsyp&#10;+71jVlCifmqc8rfheBxUG53x5HaEjr2MbC4jelcvABka4soZHs2Q79XRlBbqV9yXeXgVQ0xzfDun&#10;/mgufLcauG9czOcxCXVqmF/pteEBOkwkjOqlfWXW9PP0KIVHOMqVZe/G2uWGLzXMdx5kFWceCO5Y&#10;7XlHjUfV9PsYlujSj1nnf43ZXwAAAP//AwBQSwMEFAAGAAgAAAAhAEDyiT7dAAAACAEAAA8AAABk&#10;cnMvZG93bnJldi54bWxMj0FLw0AQhe+C/2EZwZvdtQmlTbMpQRFBBbF66W2bjEkwOxuy0zb9905P&#10;epz3Hm++l28m36sjjrELZOF+ZkAhVaHuqLHw9fl0twQV2VHt+kBo4YwRNsX1Ve6yOpzoA49bbpSU&#10;UMychZZ5yLSOVYvexVkYkMT7DqN3LOfY6Hp0Jyn3vZ4bs9DedSQfWjfgQ4vVz/bgLbykO/eY8Cue&#10;mab3snxeDml8s/b2ZirXoBgn/gvDBV/QoRCmfThQHVVvQYawqGYF6uKaZC7K3kKaLFagi1z/H1D8&#10;AgAA//8DAFBLAQItABQABgAIAAAAIQC2gziS/gAAAOEBAAATAAAAAAAAAAAAAAAAAAAAAABbQ29u&#10;dGVudF9UeXBlc10ueG1sUEsBAi0AFAAGAAgAAAAhADj9If/WAAAAlAEAAAsAAAAAAAAAAAAAAAAA&#10;LwEAAF9yZWxzLy5yZWxzUEsBAi0AFAAGAAgAAAAhAG0dbFQ0AgAAfQQAAA4AAAAAAAAAAAAAAAAA&#10;LgIAAGRycy9lMm9Eb2MueG1sUEsBAi0AFAAGAAgAAAAhAEDyiT7dAAAACAEAAA8AAAAAAAAAAAAA&#10;AAAAjgQAAGRycy9kb3ducmV2LnhtbFBLBQYAAAAABAAEAPMAAACYBQAAAAA=&#10;" fillcolor="white [3201]" strokecolor="white [3212]" strokeweight=".5pt">
                <v:textbox>
                  <w:txbxContent>
                    <w:p w14:paraId="394BE46A" w14:textId="5BDAF753" w:rsidR="00EC1FE0" w:rsidRDefault="00F2664B">
                      <w:pPr>
                        <w:rPr>
                          <w:rFonts w:cstheme="minorHAnsi"/>
                          <w:sz w:val="16"/>
                          <w:szCs w:val="16"/>
                        </w:rPr>
                      </w:pPr>
                      <w:r w:rsidRPr="00F2664B">
                        <w:rPr>
                          <w:rFonts w:asciiTheme="majorHAnsi" w:hAnsiTheme="majorHAnsi" w:cstheme="majorHAnsi"/>
                          <w:b/>
                          <w:bCs/>
                        </w:rPr>
                        <w:t>ANNULATION DE COMMANDE</w:t>
                      </w:r>
                      <w:r>
                        <w:rPr>
                          <w:rFonts w:asciiTheme="majorHAnsi" w:hAnsiTheme="majorHAnsi" w:cstheme="majorHAnsi"/>
                          <w:b/>
                          <w:bCs/>
                        </w:rPr>
                        <w:t xml:space="preserve">             </w:t>
                      </w:r>
                      <w:r w:rsidR="00EC1FE0">
                        <w:rPr>
                          <w:rFonts w:asciiTheme="majorHAnsi" w:hAnsiTheme="majorHAnsi" w:cstheme="majorHAnsi"/>
                          <w:b/>
                          <w:bCs/>
                        </w:rPr>
                        <w:t xml:space="preserve"> </w:t>
                      </w:r>
                      <w:r w:rsidRPr="00F2664B">
                        <w:rPr>
                          <w:rFonts w:cstheme="minorHAnsi"/>
                          <w:sz w:val="16"/>
                          <w:szCs w:val="16"/>
                        </w:rPr>
                        <w:t>Loi n°72-1137 du 22 décembre 1972</w:t>
                      </w:r>
                      <w:r>
                        <w:rPr>
                          <w:rFonts w:cstheme="minorHAnsi"/>
                          <w:sz w:val="16"/>
                          <w:szCs w:val="16"/>
                        </w:rPr>
                        <w:t xml:space="preserve">  </w:t>
                      </w:r>
                    </w:p>
                    <w:p w14:paraId="631EC5F4" w14:textId="2449ABAD" w:rsidR="00F2664B" w:rsidRPr="00F2664B" w:rsidRDefault="00F2664B">
                      <w:pPr>
                        <w:rPr>
                          <w:rFonts w:asciiTheme="majorHAnsi" w:hAnsiTheme="majorHAnsi" w:cstheme="majorHAnsi"/>
                          <w:b/>
                          <w:bCs/>
                          <w:sz w:val="20"/>
                          <w:szCs w:val="20"/>
                        </w:rPr>
                      </w:pPr>
                      <w:r>
                        <w:rPr>
                          <w:rFonts w:cstheme="minorHAnsi"/>
                          <w:sz w:val="16"/>
                          <w:szCs w:val="16"/>
                        </w:rPr>
                        <w:t xml:space="preserve">                       </w:t>
                      </w:r>
                    </w:p>
                    <w:p w14:paraId="6AF9BED0" w14:textId="7C3471B6" w:rsidR="00F2664B" w:rsidRPr="00C644C7" w:rsidRDefault="00F2664B" w:rsidP="00C644C7">
                      <w:pPr>
                        <w:spacing w:after="0"/>
                        <w:rPr>
                          <w:sz w:val="20"/>
                          <w:szCs w:val="20"/>
                        </w:rPr>
                      </w:pPr>
                      <w:r w:rsidRPr="00C644C7">
                        <w:rPr>
                          <w:sz w:val="20"/>
                          <w:szCs w:val="20"/>
                        </w:rPr>
                        <w:t xml:space="preserve">Conditions : - Compléter et signer ce formulaire </w:t>
                      </w:r>
                    </w:p>
                    <w:p w14:paraId="74356F01" w14:textId="31844C0C" w:rsidR="00F2664B" w:rsidRPr="00C644C7" w:rsidRDefault="00F2664B" w:rsidP="00C644C7">
                      <w:pPr>
                        <w:spacing w:after="0"/>
                        <w:jc w:val="both"/>
                        <w:rPr>
                          <w:sz w:val="20"/>
                          <w:szCs w:val="20"/>
                        </w:rPr>
                      </w:pPr>
                      <w:r w:rsidRPr="00C644C7">
                        <w:rPr>
                          <w:sz w:val="20"/>
                          <w:szCs w:val="20"/>
                        </w:rPr>
                        <w:t xml:space="preserve">Conditions : - L’envoyer par lettre recommandée avec </w:t>
                      </w:r>
                      <w:r w:rsidR="00C644C7" w:rsidRPr="00C644C7">
                        <w:rPr>
                          <w:sz w:val="20"/>
                          <w:szCs w:val="20"/>
                        </w:rPr>
                        <w:t>a</w:t>
                      </w:r>
                      <w:r w:rsidRPr="00C644C7">
                        <w:rPr>
                          <w:sz w:val="20"/>
                          <w:szCs w:val="20"/>
                        </w:rPr>
                        <w:t xml:space="preserve">ccusé de réception </w:t>
                      </w:r>
                    </w:p>
                    <w:p w14:paraId="3B6634B6" w14:textId="7F910DB1" w:rsidR="00C644C7" w:rsidRDefault="00C644C7" w:rsidP="00C644C7">
                      <w:pPr>
                        <w:spacing w:after="0"/>
                        <w:jc w:val="both"/>
                        <w:rPr>
                          <w:sz w:val="20"/>
                          <w:szCs w:val="20"/>
                        </w:rPr>
                      </w:pPr>
                      <w:r w:rsidRPr="00C644C7">
                        <w:rPr>
                          <w:sz w:val="20"/>
                          <w:szCs w:val="20"/>
                        </w:rPr>
                        <w:t xml:space="preserve">Conditions : - L’expédier au plus tard le quatorzième jour à partie du jour de la commande à l’adresse figurant au recto en haut à gauche. </w:t>
                      </w:r>
                    </w:p>
                    <w:p w14:paraId="7AC7305D" w14:textId="469763BC" w:rsidR="00C644C7" w:rsidRDefault="00C644C7" w:rsidP="00C644C7">
                      <w:pPr>
                        <w:spacing w:after="0"/>
                        <w:jc w:val="both"/>
                        <w:rPr>
                          <w:sz w:val="20"/>
                          <w:szCs w:val="20"/>
                        </w:rPr>
                      </w:pPr>
                    </w:p>
                    <w:p w14:paraId="38D9F831" w14:textId="035D3018" w:rsidR="00C644C7" w:rsidRDefault="00C644C7" w:rsidP="00C644C7">
                      <w:pPr>
                        <w:spacing w:after="0"/>
                        <w:jc w:val="both"/>
                        <w:rPr>
                          <w:sz w:val="20"/>
                          <w:szCs w:val="20"/>
                        </w:rPr>
                      </w:pPr>
                      <w:r>
                        <w:rPr>
                          <w:sz w:val="20"/>
                          <w:szCs w:val="20"/>
                        </w:rPr>
                        <w:t>Je soussigné : ___________________________ déclare annuler la commande ci-après : ____________________________</w:t>
                      </w:r>
                    </w:p>
                    <w:p w14:paraId="2B40695F" w14:textId="57356711" w:rsidR="00C644C7" w:rsidRDefault="00C644C7" w:rsidP="00C644C7">
                      <w:pPr>
                        <w:spacing w:after="0"/>
                        <w:jc w:val="both"/>
                        <w:rPr>
                          <w:sz w:val="20"/>
                          <w:szCs w:val="20"/>
                        </w:rPr>
                      </w:pPr>
                      <w:r>
                        <w:rPr>
                          <w:sz w:val="20"/>
                          <w:szCs w:val="20"/>
                        </w:rPr>
                        <w:t>Désignation de la marchandise : _________________________________________________________________________</w:t>
                      </w:r>
                    </w:p>
                    <w:p w14:paraId="36BFE4CC" w14:textId="33BB6B1E" w:rsidR="00C644C7" w:rsidRDefault="00C644C7" w:rsidP="00C644C7">
                      <w:pPr>
                        <w:spacing w:after="0"/>
                        <w:jc w:val="both"/>
                        <w:rPr>
                          <w:sz w:val="20"/>
                          <w:szCs w:val="20"/>
                        </w:rPr>
                      </w:pPr>
                      <w:r>
                        <w:rPr>
                          <w:sz w:val="20"/>
                          <w:szCs w:val="20"/>
                        </w:rPr>
                        <w:t xml:space="preserve">Numéro </w:t>
                      </w:r>
                      <w:r w:rsidR="007C165F">
                        <w:rPr>
                          <w:sz w:val="20"/>
                          <w:szCs w:val="20"/>
                        </w:rPr>
                        <w:t>du devis</w:t>
                      </w:r>
                      <w:r>
                        <w:rPr>
                          <w:sz w:val="20"/>
                          <w:szCs w:val="20"/>
                        </w:rPr>
                        <w:t> : _____________________________________________________________________________</w:t>
                      </w:r>
                    </w:p>
                    <w:p w14:paraId="0987E913" w14:textId="6688A7C6" w:rsidR="00C644C7" w:rsidRDefault="00C644C7" w:rsidP="00C644C7">
                      <w:pPr>
                        <w:spacing w:after="0"/>
                        <w:jc w:val="both"/>
                        <w:rPr>
                          <w:sz w:val="20"/>
                          <w:szCs w:val="20"/>
                        </w:rPr>
                      </w:pPr>
                      <w:r>
                        <w:rPr>
                          <w:sz w:val="20"/>
                          <w:szCs w:val="20"/>
                        </w:rPr>
                        <w:t>Date de la commande : __________________________________________________</w:t>
                      </w:r>
                    </w:p>
                    <w:p w14:paraId="03AD2817" w14:textId="3B9537C0" w:rsidR="00C644C7" w:rsidRDefault="00C644C7" w:rsidP="00C644C7">
                      <w:pPr>
                        <w:spacing w:after="0"/>
                        <w:jc w:val="both"/>
                        <w:rPr>
                          <w:sz w:val="20"/>
                          <w:szCs w:val="20"/>
                        </w:rPr>
                      </w:pPr>
                      <w:r>
                        <w:rPr>
                          <w:sz w:val="20"/>
                          <w:szCs w:val="20"/>
                        </w:rPr>
                        <w:t>Nom du client : ________________________________________________________</w:t>
                      </w:r>
                    </w:p>
                    <w:p w14:paraId="778CB99E" w14:textId="095BB523" w:rsidR="00C644C7" w:rsidRPr="00C644C7" w:rsidRDefault="00C644C7" w:rsidP="00C644C7">
                      <w:pPr>
                        <w:spacing w:after="0"/>
                        <w:jc w:val="both"/>
                        <w:rPr>
                          <w:sz w:val="20"/>
                          <w:szCs w:val="20"/>
                        </w:rPr>
                      </w:pPr>
                      <w:r>
                        <w:rPr>
                          <w:sz w:val="20"/>
                          <w:szCs w:val="20"/>
                        </w:rPr>
                        <w:t>Adresse du client : ______________________________________________________</w:t>
                      </w:r>
                    </w:p>
                  </w:txbxContent>
                </v:textbox>
                <w10:wrap anchorx="margin"/>
              </v:shape>
            </w:pict>
          </mc:Fallback>
        </mc:AlternateContent>
      </w:r>
    </w:p>
    <w:p w14:paraId="7F4BE160" w14:textId="6536D4A1" w:rsidR="002172F2" w:rsidRDefault="00311D5C" w:rsidP="00830624">
      <w:pPr>
        <w:spacing w:after="0"/>
        <w:ind w:left="3969"/>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63360" behindDoc="0" locked="0" layoutInCell="1" allowOverlap="1" wp14:anchorId="19FA48D3" wp14:editId="307F5B9F">
                <wp:simplePos x="0" y="0"/>
                <wp:positionH relativeFrom="margin">
                  <wp:align>right</wp:align>
                </wp:positionH>
                <wp:positionV relativeFrom="paragraph">
                  <wp:posOffset>13335</wp:posOffset>
                </wp:positionV>
                <wp:extent cx="2733675" cy="4476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733675" cy="447675"/>
                        </a:xfrm>
                        <a:prstGeom prst="rect">
                          <a:avLst/>
                        </a:prstGeom>
                        <a:solidFill>
                          <a:schemeClr val="lt1"/>
                        </a:solidFill>
                        <a:ln w="6350">
                          <a:solidFill>
                            <a:schemeClr val="bg1"/>
                          </a:solidFill>
                        </a:ln>
                      </wps:spPr>
                      <wps:txbx>
                        <w:txbxContent>
                          <w:p w14:paraId="48F79BA8" w14:textId="724F47D3" w:rsidR="00F2664B" w:rsidRPr="00F2664B" w:rsidRDefault="00F2664B" w:rsidP="00F2664B">
                            <w:pPr>
                              <w:jc w:val="both"/>
                              <w:rPr>
                                <w:sz w:val="20"/>
                                <w:szCs w:val="20"/>
                              </w:rPr>
                            </w:pPr>
                            <w:r w:rsidRPr="00F2664B">
                              <w:rPr>
                                <w:sz w:val="20"/>
                                <w:szCs w:val="20"/>
                              </w:rPr>
                              <w:t>CONCERNE LA VENTE EFFECTUEE AU DOMICILE DE L’ACQUEREUR OU SUR SON 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A48D3" id="Zone de texte 5" o:spid="_x0000_s1029" type="#_x0000_t202" style="position:absolute;left:0;text-align:left;margin-left:164.05pt;margin-top:1.05pt;width:215.25pt;height:3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OTtNAIAAIMEAAAOAAAAZHJzL2Uyb0RvYy54bWysVE1v2zAMvQ/YfxB0X5zvdEGcIkuRYUDQ&#10;FkiHnhVZigXIoiYpsbNfP0rOV7uehl0UUqSfyMfHzO6bSpODcF6ByWmv06VEGA6FMruc/nxZfbmj&#10;xAdmCqbBiJwehaf388+fZrWdij6UoAvhCIIYP61tTssQ7DTLPC9FxXwHrDAYlOAqFtB1u6xwrEb0&#10;Smf9bnec1eAK64AL7/H2oQ3SecKXUvDwJKUXgeicYm0hnS6d23hm8xmb7hyzpeKnMtg/VFExZfDR&#10;C9QDC4zsnfoLqlLcgQcZOhyqDKRUXKQesJte9103m5JZkXpBcry90OT/Hyx/PGzssyOh+QYNDjAS&#10;Uls/9XgZ+2mkq+IvVkowjhQeL7SJJhCOl/3JYDCejCjhGBsOJ9FGmOz6tXU+fBdQkWjk1OFYElvs&#10;sPahTT2nxMc8aFWslNbJiVIQS+3IgeEQdUg1IvibLG1IndPxYNRNwG9iSUxXhO3uAwTE0wZrvvYe&#10;rdBsG6KKG162UByRLgetkrzlK4U9rZkPz8yhdJAhXIfwhIfUgDXByaKkBPf7o/uYjxPFKCU1SjGn&#10;/teeOUGJ/mFw1l97w2HUbnKGo0kfHXcb2d5GzL5aAhLVw8WzPJkxP+izKR1Ur7g1i/gqhpjh+HZO&#10;w9lchnZBcOu4WCxSEqrVsrA2G8sjdBxMnNhL88qcPY01oCAe4SxaNn033TY3fmlgsQ8gVRp95Lll&#10;9UQ/Kj2J57SVcZVu/ZR1/e+Y/wEAAP//AwBQSwMEFAAGAAgAAAAhAPq8onfcAAAABQEAAA8AAABk&#10;cnMvZG93bnJldi54bWxMj0FLw0AUhO+C/2F5gje7aRpridmUoIigglh76e01+0yC2bch+9qm/971&#10;pMdhhplvivXkenWkMXSeDcxnCSji2tuOGwPbz6ebFaggyBZ7z2TgTAHW5eVFgbn1J/6g40YaFUs4&#10;5GigFRlyrUPdksMw8wNx9L786FCiHBttRzzFctfrNEmW2mHHcaHFgR5aqr83B2fgJdvh40Je6Sw8&#10;vVfV82rIwpsx11dTdQ9KaJK/MPziR3QoI9PeH9gG1RuIR8RAOgcVzWyR3ILaG7hLl6DLQv+nL38A&#10;AAD//wMAUEsBAi0AFAAGAAgAAAAhALaDOJL+AAAA4QEAABMAAAAAAAAAAAAAAAAAAAAAAFtDb250&#10;ZW50X1R5cGVzXS54bWxQSwECLQAUAAYACAAAACEAOP0h/9YAAACUAQAACwAAAAAAAAAAAAAAAAAv&#10;AQAAX3JlbHMvLnJlbHNQSwECLQAUAAYACAAAACEAO+jk7TQCAACDBAAADgAAAAAAAAAAAAAAAAAu&#10;AgAAZHJzL2Uyb0RvYy54bWxQSwECLQAUAAYACAAAACEA+ryid9wAAAAFAQAADwAAAAAAAAAAAAAA&#10;AACOBAAAZHJzL2Rvd25yZXYueG1sUEsFBgAAAAAEAAQA8wAAAJcFAAAAAA==&#10;" fillcolor="white [3201]" strokecolor="white [3212]" strokeweight=".5pt">
                <v:textbox>
                  <w:txbxContent>
                    <w:p w14:paraId="48F79BA8" w14:textId="724F47D3" w:rsidR="00F2664B" w:rsidRPr="00F2664B" w:rsidRDefault="00F2664B" w:rsidP="00F2664B">
                      <w:pPr>
                        <w:jc w:val="both"/>
                        <w:rPr>
                          <w:sz w:val="20"/>
                          <w:szCs w:val="20"/>
                        </w:rPr>
                      </w:pPr>
                      <w:r w:rsidRPr="00F2664B">
                        <w:rPr>
                          <w:sz w:val="20"/>
                          <w:szCs w:val="20"/>
                        </w:rPr>
                        <w:t>CONCERNE LA VENTE EFFECTUEE AU DOMICILE DE L’ACQUEREUR OU SUR SON LIEU DE TRAVAIL</w:t>
                      </w:r>
                    </w:p>
                  </w:txbxContent>
                </v:textbox>
                <w10:wrap anchorx="margin"/>
              </v:shape>
            </w:pict>
          </mc:Fallback>
        </mc:AlternateContent>
      </w:r>
    </w:p>
    <w:p w14:paraId="5B5151D7" w14:textId="59BD9B57" w:rsidR="002172F2" w:rsidRDefault="002172F2" w:rsidP="00830624">
      <w:pPr>
        <w:spacing w:after="0"/>
        <w:ind w:left="3969"/>
        <w:jc w:val="both"/>
        <w:rPr>
          <w:rFonts w:cstheme="minorHAnsi"/>
          <w:sz w:val="18"/>
          <w:szCs w:val="18"/>
        </w:rPr>
      </w:pPr>
    </w:p>
    <w:p w14:paraId="59FD4A92" w14:textId="31C93F06" w:rsidR="002172F2" w:rsidRDefault="002172F2" w:rsidP="00830624">
      <w:pPr>
        <w:spacing w:after="0"/>
        <w:ind w:left="3969"/>
        <w:jc w:val="both"/>
        <w:rPr>
          <w:rFonts w:cstheme="minorHAnsi"/>
          <w:sz w:val="18"/>
          <w:szCs w:val="18"/>
        </w:rPr>
      </w:pPr>
    </w:p>
    <w:p w14:paraId="7D7E832C" w14:textId="5A43C78D" w:rsidR="002172F2" w:rsidRDefault="002172F2" w:rsidP="00830624">
      <w:pPr>
        <w:spacing w:after="0"/>
        <w:ind w:left="3969"/>
        <w:jc w:val="both"/>
        <w:rPr>
          <w:rFonts w:cstheme="minorHAnsi"/>
          <w:sz w:val="18"/>
          <w:szCs w:val="18"/>
        </w:rPr>
      </w:pPr>
    </w:p>
    <w:p w14:paraId="04E540BD" w14:textId="69F1483B" w:rsidR="002172F2" w:rsidRDefault="002172F2" w:rsidP="00830624">
      <w:pPr>
        <w:spacing w:after="0"/>
        <w:ind w:left="3969"/>
        <w:jc w:val="both"/>
        <w:rPr>
          <w:rFonts w:cstheme="minorHAnsi"/>
          <w:sz w:val="18"/>
          <w:szCs w:val="18"/>
        </w:rPr>
      </w:pPr>
    </w:p>
    <w:p w14:paraId="686CFAC3" w14:textId="7F0A1FBF" w:rsidR="002172F2" w:rsidRDefault="00311D5C" w:rsidP="00830624">
      <w:pPr>
        <w:spacing w:after="0"/>
        <w:ind w:left="3969"/>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61312" behindDoc="0" locked="0" layoutInCell="1" allowOverlap="1" wp14:anchorId="4673DE80" wp14:editId="77F8D61C">
                <wp:simplePos x="0" y="0"/>
                <wp:positionH relativeFrom="column">
                  <wp:posOffset>1467167</wp:posOffset>
                </wp:positionH>
                <wp:positionV relativeFrom="paragraph">
                  <wp:posOffset>104458</wp:posOffset>
                </wp:positionV>
                <wp:extent cx="2780665" cy="476250"/>
                <wp:effectExtent l="9208" t="0" r="9842" b="9843"/>
                <wp:wrapNone/>
                <wp:docPr id="3" name="Zone de texte 3"/>
                <wp:cNvGraphicFramePr/>
                <a:graphic xmlns:a="http://schemas.openxmlformats.org/drawingml/2006/main">
                  <a:graphicData uri="http://schemas.microsoft.com/office/word/2010/wordprocessingShape">
                    <wps:wsp>
                      <wps:cNvSpPr txBox="1"/>
                      <wps:spPr>
                        <a:xfrm rot="16200000">
                          <a:off x="0" y="0"/>
                          <a:ext cx="2780665" cy="476250"/>
                        </a:xfrm>
                        <a:prstGeom prst="rect">
                          <a:avLst/>
                        </a:prstGeom>
                        <a:noFill/>
                        <a:ln w="6350">
                          <a:solidFill>
                            <a:schemeClr val="bg1"/>
                          </a:solidFill>
                        </a:ln>
                      </wps:spPr>
                      <wps:txbx>
                        <w:txbxContent>
                          <w:p w14:paraId="08AC77B1" w14:textId="7A75D525" w:rsidR="00F2664B" w:rsidRPr="00C644C7" w:rsidRDefault="00F2664B">
                            <w:pPr>
                              <w:rPr>
                                <w:sz w:val="20"/>
                                <w:szCs w:val="20"/>
                              </w:rPr>
                            </w:pPr>
                            <w:r w:rsidRPr="00C644C7">
                              <w:rPr>
                                <w:sz w:val="20"/>
                                <w:szCs w:val="20"/>
                              </w:rPr>
                              <w:t xml:space="preserve">Si vous annulez votre commande, vous pouvez utiliser le formulaire détachable ci-contre.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3DE80" id="Zone de texte 3" o:spid="_x0000_s1030" type="#_x0000_t202" style="position:absolute;left:0;text-align:left;margin-left:115.5pt;margin-top:8.25pt;width:218.95pt;height:3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kvOAIAAGoEAAAOAAAAZHJzL2Uyb0RvYy54bWysVE2P2jAQvVfqf7B8LwHKxxYRVpQVVSW0&#10;uxJb7dk4DkRyPK5tSOiv77P5WLTtqWoOlsczep733jjT+7bW7KCcr8jkvNfpcqaMpKIy25z/eFl+&#10;uuPMB2EKocmonB+V5/ezjx+mjZ2oPu1IF8oxgBg/aWzOdyHYSZZ5uVO18B2yyiBZkqtFQOi2WeFE&#10;A/RaZ/1ud5Q15ArrSCrvcfpwSvJZwi9LJcNTWXoVmM45egtpdWndxDWbTcVk64TdVfLchviHLmpR&#10;GVx6hXoQQbC9q/6AqivpyFMZOpLqjMqykipxAJte9x2b9U5YlbhAHG+vMvn/BysfD2v77Fhov1IL&#10;A6MgjfUTj8PIpy1dzRxBt94IeuNLNNE4QzkUPV5VVG1gEof98V13NBpyJpEbjEf9YZI5O4FFUOt8&#10;+KaoZnGTcweXEqo4rHxAAyi9lMRyQ8tK6+SUNqzJ+egzIGPGk66KmExBnBm10I4dBNzebBMZYN1U&#10;IdIGF7xRjLvQblpWFWj9Qn9DxRGqJOIg6a1cVuh1JXx4Fg4TgkNMfXjCUmpCT3TecbYj9+tv57Ee&#10;xiHLWYOJy7n/uRdOcaa/G1j6pTcYxBFNwWA47iNwt5nNbcbs6wWBZi91l7axPujLtnRUv+JxzOOt&#10;SAkjcXfOw2W7CKd3gMcl1XyeijCUVoSVWVsZoS9mvbSvwtmzXQFGP9JlNsXknWun2pNv832gskqW&#10;Rp1Pqp7lx0Anp8+PL76Y2zhVvf0iZr8BAAD//wMAUEsDBBQABgAIAAAAIQCeXBHG4QAAAAwBAAAP&#10;AAAAZHJzL2Rvd25yZXYueG1sTI/LTsMwEEX3SPyDNUjsWidWnyFOBaHZ0BXlIbGbxiaOiO0odtrw&#10;9wwrWM7M0Z1z891kO3bWQ2i9k5DOE2Da1V61rpHw+lLNNsBCRKew805L+NYBdsX1VY6Z8hf3rM/H&#10;2DAKcSFDCSbGPuM81EZbDHPfa0e3Tz9YjDQODVcDXijcdlwkyYpbbB19MNjr0uj66zhaCU+mqkS5&#10;fxtLtPhwsI9q//G+lfL2Zrq/Axb1FP9g+NUndSjI6eRHpwLrJCxSsSRUwixdLakVIYvNmlYnCWIt&#10;tsCLnP8vUfwAAAD//wMAUEsBAi0AFAAGAAgAAAAhALaDOJL+AAAA4QEAABMAAAAAAAAAAAAAAAAA&#10;AAAAAFtDb250ZW50X1R5cGVzXS54bWxQSwECLQAUAAYACAAAACEAOP0h/9YAAACUAQAACwAAAAAA&#10;AAAAAAAAAAAvAQAAX3JlbHMvLnJlbHNQSwECLQAUAAYACAAAACEAq6BpLzgCAABqBAAADgAAAAAA&#10;AAAAAAAAAAAuAgAAZHJzL2Uyb0RvYy54bWxQSwECLQAUAAYACAAAACEAnlwRxuEAAAAMAQAADwAA&#10;AAAAAAAAAAAAAACSBAAAZHJzL2Rvd25yZXYueG1sUEsFBgAAAAAEAAQA8wAAAKAFAAAAAA==&#10;" filled="f" strokecolor="white [3212]" strokeweight=".5pt">
                <v:textbox>
                  <w:txbxContent>
                    <w:p w14:paraId="08AC77B1" w14:textId="7A75D525" w:rsidR="00F2664B" w:rsidRPr="00C644C7" w:rsidRDefault="00F2664B">
                      <w:pPr>
                        <w:rPr>
                          <w:sz w:val="20"/>
                          <w:szCs w:val="20"/>
                        </w:rPr>
                      </w:pPr>
                      <w:r w:rsidRPr="00C644C7">
                        <w:rPr>
                          <w:sz w:val="20"/>
                          <w:szCs w:val="20"/>
                        </w:rPr>
                        <w:t xml:space="preserve">Si vous annulez votre commande, vous pouvez utiliser le formulaire détachable ci-contre. </w:t>
                      </w:r>
                    </w:p>
                  </w:txbxContent>
                </v:textbox>
              </v:shape>
            </w:pict>
          </mc:Fallback>
        </mc:AlternateContent>
      </w:r>
    </w:p>
    <w:p w14:paraId="35E0B7F6" w14:textId="0CBEA09C" w:rsidR="002172F2" w:rsidRDefault="002172F2" w:rsidP="00830624">
      <w:pPr>
        <w:spacing w:after="0"/>
        <w:ind w:left="3969"/>
        <w:jc w:val="both"/>
        <w:rPr>
          <w:rFonts w:cstheme="minorHAnsi"/>
          <w:sz w:val="18"/>
          <w:szCs w:val="18"/>
        </w:rPr>
      </w:pPr>
    </w:p>
    <w:p w14:paraId="1B34E8CA" w14:textId="31E6D1C4" w:rsidR="002172F2" w:rsidRDefault="002172F2" w:rsidP="00830624">
      <w:pPr>
        <w:spacing w:after="0"/>
        <w:ind w:left="3969"/>
        <w:jc w:val="both"/>
        <w:rPr>
          <w:rFonts w:cstheme="minorHAnsi"/>
          <w:sz w:val="18"/>
          <w:szCs w:val="18"/>
        </w:rPr>
      </w:pPr>
    </w:p>
    <w:p w14:paraId="6196A51F" w14:textId="34E84634" w:rsidR="002172F2" w:rsidRDefault="002172F2" w:rsidP="00830624">
      <w:pPr>
        <w:spacing w:after="0"/>
        <w:ind w:left="3969"/>
        <w:jc w:val="both"/>
        <w:rPr>
          <w:rFonts w:cstheme="minorHAnsi"/>
          <w:sz w:val="18"/>
          <w:szCs w:val="18"/>
        </w:rPr>
      </w:pPr>
    </w:p>
    <w:p w14:paraId="7F5DB913" w14:textId="478ECF48" w:rsidR="002172F2" w:rsidRDefault="002172F2" w:rsidP="00830624">
      <w:pPr>
        <w:spacing w:after="0"/>
        <w:ind w:left="3969"/>
        <w:jc w:val="both"/>
        <w:rPr>
          <w:rFonts w:cstheme="minorHAnsi"/>
          <w:sz w:val="18"/>
          <w:szCs w:val="18"/>
        </w:rPr>
      </w:pPr>
    </w:p>
    <w:p w14:paraId="01C4041D" w14:textId="2145E106" w:rsidR="002172F2" w:rsidRDefault="002172F2" w:rsidP="00830624">
      <w:pPr>
        <w:spacing w:after="0"/>
        <w:ind w:left="3969"/>
        <w:jc w:val="both"/>
        <w:rPr>
          <w:rFonts w:cstheme="minorHAnsi"/>
          <w:sz w:val="18"/>
          <w:szCs w:val="18"/>
        </w:rPr>
      </w:pPr>
    </w:p>
    <w:p w14:paraId="0D6BEA12" w14:textId="61CA2730" w:rsidR="002172F2" w:rsidRDefault="002172F2" w:rsidP="00830624">
      <w:pPr>
        <w:spacing w:after="0"/>
        <w:ind w:left="3969"/>
        <w:jc w:val="both"/>
        <w:rPr>
          <w:rFonts w:cstheme="minorHAnsi"/>
          <w:sz w:val="18"/>
          <w:szCs w:val="18"/>
        </w:rPr>
      </w:pPr>
    </w:p>
    <w:p w14:paraId="043AB3A5" w14:textId="5FBE0A84" w:rsidR="002172F2" w:rsidRDefault="002172F2" w:rsidP="00830624">
      <w:pPr>
        <w:spacing w:after="0"/>
        <w:ind w:left="3969"/>
        <w:jc w:val="both"/>
        <w:rPr>
          <w:rFonts w:cstheme="minorHAnsi"/>
          <w:sz w:val="18"/>
          <w:szCs w:val="18"/>
        </w:rPr>
      </w:pPr>
    </w:p>
    <w:p w14:paraId="3D8DE29C" w14:textId="4563FA49" w:rsidR="002172F2" w:rsidRDefault="002172F2" w:rsidP="00830624">
      <w:pPr>
        <w:spacing w:after="0"/>
        <w:ind w:left="3969"/>
        <w:jc w:val="both"/>
        <w:rPr>
          <w:rFonts w:cstheme="minorHAnsi"/>
          <w:sz w:val="18"/>
          <w:szCs w:val="18"/>
        </w:rPr>
      </w:pPr>
    </w:p>
    <w:p w14:paraId="08E9C57E" w14:textId="0B4A1EC3" w:rsidR="002172F2" w:rsidRDefault="002172F2" w:rsidP="00830624">
      <w:pPr>
        <w:spacing w:after="0"/>
        <w:ind w:left="3969"/>
        <w:jc w:val="both"/>
        <w:rPr>
          <w:rFonts w:cstheme="minorHAnsi"/>
          <w:sz w:val="18"/>
          <w:szCs w:val="18"/>
        </w:rPr>
      </w:pPr>
    </w:p>
    <w:p w14:paraId="358AC3DB" w14:textId="4011D79E" w:rsidR="002172F2" w:rsidRDefault="002172F2" w:rsidP="00830624">
      <w:pPr>
        <w:spacing w:after="0"/>
        <w:ind w:left="3969"/>
        <w:jc w:val="both"/>
        <w:rPr>
          <w:rFonts w:cstheme="minorHAnsi"/>
          <w:sz w:val="18"/>
          <w:szCs w:val="18"/>
        </w:rPr>
      </w:pPr>
    </w:p>
    <w:p w14:paraId="3972A693" w14:textId="56BD7281" w:rsidR="002172F2" w:rsidRDefault="002172F2" w:rsidP="00830624">
      <w:pPr>
        <w:spacing w:after="0"/>
        <w:ind w:left="3969"/>
        <w:jc w:val="both"/>
        <w:rPr>
          <w:rFonts w:cstheme="minorHAnsi"/>
          <w:sz w:val="18"/>
          <w:szCs w:val="18"/>
        </w:rPr>
      </w:pPr>
    </w:p>
    <w:p w14:paraId="3CA63B9C" w14:textId="1173CB2D" w:rsidR="002172F2" w:rsidRDefault="002172F2" w:rsidP="00830624">
      <w:pPr>
        <w:spacing w:after="0"/>
        <w:ind w:left="3969"/>
        <w:jc w:val="both"/>
        <w:rPr>
          <w:rFonts w:cstheme="minorHAnsi"/>
          <w:sz w:val="18"/>
          <w:szCs w:val="18"/>
        </w:rPr>
      </w:pPr>
    </w:p>
    <w:p w14:paraId="36B94416" w14:textId="5E6EC00D" w:rsidR="002172F2" w:rsidRDefault="002172F2" w:rsidP="00830624">
      <w:pPr>
        <w:spacing w:after="0"/>
        <w:ind w:left="3969"/>
        <w:jc w:val="both"/>
        <w:rPr>
          <w:rFonts w:cstheme="minorHAnsi"/>
          <w:sz w:val="18"/>
          <w:szCs w:val="18"/>
        </w:rPr>
      </w:pPr>
    </w:p>
    <w:p w14:paraId="5185C2CA" w14:textId="498961A5" w:rsidR="002172F2" w:rsidRDefault="002172F2" w:rsidP="00830624">
      <w:pPr>
        <w:spacing w:after="0"/>
        <w:ind w:left="3969"/>
        <w:jc w:val="both"/>
        <w:rPr>
          <w:rFonts w:cstheme="minorHAnsi"/>
          <w:sz w:val="18"/>
          <w:szCs w:val="18"/>
        </w:rPr>
      </w:pPr>
    </w:p>
    <w:p w14:paraId="6264DCAF" w14:textId="389EC50F" w:rsidR="002172F2" w:rsidRDefault="002172F2" w:rsidP="00830624">
      <w:pPr>
        <w:spacing w:after="0"/>
        <w:ind w:left="3969"/>
        <w:jc w:val="both"/>
        <w:rPr>
          <w:rFonts w:cstheme="minorHAnsi"/>
          <w:sz w:val="18"/>
          <w:szCs w:val="18"/>
        </w:rPr>
      </w:pPr>
    </w:p>
    <w:p w14:paraId="1829C8CE" w14:textId="354A71B9" w:rsidR="007C165F" w:rsidRDefault="007C165F" w:rsidP="00830624">
      <w:pPr>
        <w:spacing w:after="0"/>
        <w:ind w:left="4395"/>
        <w:jc w:val="both"/>
        <w:rPr>
          <w:rFonts w:cstheme="minorHAnsi"/>
          <w:sz w:val="18"/>
          <w:szCs w:val="18"/>
        </w:rPr>
      </w:pPr>
    </w:p>
    <w:p w14:paraId="7CC98CD1" w14:textId="23B69F0E" w:rsidR="007C165F" w:rsidRPr="0009066D" w:rsidRDefault="007C165F" w:rsidP="00830624">
      <w:pPr>
        <w:spacing w:after="0"/>
        <w:ind w:left="4395"/>
        <w:jc w:val="both"/>
        <w:rPr>
          <w:rFonts w:cstheme="minorHAnsi"/>
          <w:sz w:val="18"/>
          <w:szCs w:val="18"/>
        </w:rPr>
      </w:pPr>
    </w:p>
    <w:p w14:paraId="1B292A21" w14:textId="0B0C463F" w:rsidR="00DA3EBE" w:rsidRPr="0009066D" w:rsidRDefault="00C644C7" w:rsidP="00830624">
      <w:pPr>
        <w:spacing w:after="0"/>
        <w:ind w:left="4395"/>
        <w:jc w:val="both"/>
        <w:rPr>
          <w:rFonts w:cstheme="minorHAnsi"/>
          <w:sz w:val="18"/>
          <w:szCs w:val="18"/>
        </w:rPr>
      </w:pPr>
      <w:r w:rsidRPr="0009066D">
        <w:rPr>
          <w:rFonts w:cstheme="minorHAnsi"/>
          <w:noProof/>
          <w:sz w:val="18"/>
          <w:szCs w:val="18"/>
        </w:rPr>
        <mc:AlternateContent>
          <mc:Choice Requires="wps">
            <w:drawing>
              <wp:anchor distT="0" distB="0" distL="114300" distR="114300" simplePos="0" relativeHeight="251664384" behindDoc="0" locked="0" layoutInCell="1" allowOverlap="1" wp14:anchorId="3426AE2F" wp14:editId="30671474">
                <wp:simplePos x="0" y="0"/>
                <wp:positionH relativeFrom="column">
                  <wp:posOffset>5000625</wp:posOffset>
                </wp:positionH>
                <wp:positionV relativeFrom="paragraph">
                  <wp:posOffset>1908175</wp:posOffset>
                </wp:positionV>
                <wp:extent cx="1857375" cy="8953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1857375" cy="895350"/>
                        </a:xfrm>
                        <a:prstGeom prst="rect">
                          <a:avLst/>
                        </a:prstGeom>
                        <a:solidFill>
                          <a:schemeClr val="lt1"/>
                        </a:solidFill>
                        <a:ln w="6350">
                          <a:solidFill>
                            <a:schemeClr val="bg1"/>
                          </a:solidFill>
                        </a:ln>
                      </wps:spPr>
                      <wps:txbx>
                        <w:txbxContent>
                          <w:p w14:paraId="2C35299E" w14:textId="35DAA5D7" w:rsidR="00C644C7" w:rsidRPr="00C644C7" w:rsidRDefault="00C644C7" w:rsidP="00C644C7">
                            <w:pPr>
                              <w:jc w:val="center"/>
                              <w:rPr>
                                <w:i/>
                                <w:iCs/>
                                <w:sz w:val="18"/>
                                <w:szCs w:val="18"/>
                              </w:rPr>
                            </w:pPr>
                            <w:r>
                              <w:rPr>
                                <w:i/>
                                <w:iCs/>
                                <w:sz w:val="18"/>
                                <w:szCs w:val="18"/>
                              </w:rPr>
                              <w:t>Signature du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6AE2F" id="Zone de texte 6" o:spid="_x0000_s1031" type="#_x0000_t202" style="position:absolute;left:0;text-align:left;margin-left:393.75pt;margin-top:150.25pt;width:146.25pt;height: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nkMwIAAIMEAAAOAAAAZHJzL2Uyb0RvYy54bWysVNtu2zAMfR+wfxD0vjjXNjXiFFmKDAOC&#10;tkA69FmRpViALGqSEjv7+lHKtV2BAcNeZFKkDslD0pP7ttZkJ5xXYAra63QpEYZDqcymoD9eFl/G&#10;lPjATMk0GFHQvfD0fvr506SxuehDBboUjiCI8XljC1qFYPMs87wSNfMdsMKgUYKrWUDVbbLSsQbR&#10;a531u92brAFXWgdceI+3DwcjnSZ8KQUPT1J6EYguKOYW0unSuY5nNp2wfOOYrRQ/psH+IYuaKYNB&#10;z1APLDCydeoPqFpxBx5k6HCoM5BScZFqwGp63XfVrCpmRaoFyfH2TJP/f7D8cbeyz46E9iu02MBI&#10;SGN97vEy1tNKV8cvZkrQjhTuz7SJNhAeH41Ht4PbESUcbeO70WCUeM0ur63z4ZuAmkShoA7bkthi&#10;u6UPGBFdTy4xmAetyoXSOilxFMRcO7Jj2EQdUo744o2XNqQp6E0M/TeE9eYDBMTTBhO51B6l0K5b&#10;osqCDk68rKHcI10ODpPkLV8orGnJfHhmDkcHGcJ1CE94SA2YExwlSipwvz66j/7YUbRS0uAoFtT/&#10;3DInKNHfDfb6rjccxtlNynB020fFXVvW1xazreeARPVw8SxPYvQP+iRKB/Urbs0sRkUTMxxjFzSc&#10;xHk4LAhuHRezWXLCabUsLM3K8ggdOY4de2lfmbPHtgYciEc4DS3L33X34BtfGphtA0iVWh95PrB6&#10;pB8nPU3EcSvjKl3ryevy75j+BgAA//8DAFBLAwQUAAYACAAAACEAxtHmU+AAAAAMAQAADwAAAGRy&#10;cy9kb3ducmV2LnhtbEyPwUrDQBCG74LvsIzgze7WpjbETEpQRNCCWL14myZjEszOhuy2Td/e7Ulv&#10;M8zHP9+fryfbqwOPvnOCMJ8ZUCyVqztpED4/nm5SUD6Q1NQ7YYQTe1gXlxc5ZbU7yjsftqFRMUR8&#10;RghtCEOmta9atuRnbmCJt283WgpxHRtdj3SM4bbXt8bcaUudxA8tDfzQcvWz3VuEl+SLHhfhlU9B&#10;preyfE6HxG8Qr6+m8h5U4Cn8wXDWj+pQRKed20vtVY+wSlfLiCIsjInDmTCpifV2CEkyX4Iucv2/&#10;RPELAAD//wMAUEsBAi0AFAAGAAgAAAAhALaDOJL+AAAA4QEAABMAAAAAAAAAAAAAAAAAAAAAAFtD&#10;b250ZW50X1R5cGVzXS54bWxQSwECLQAUAAYACAAAACEAOP0h/9YAAACUAQAACwAAAAAAAAAAAAAA&#10;AAAvAQAAX3JlbHMvLnJlbHNQSwECLQAUAAYACAAAACEA44gp5DMCAACDBAAADgAAAAAAAAAAAAAA&#10;AAAuAgAAZHJzL2Uyb0RvYy54bWxQSwECLQAUAAYACAAAACEAxtHmU+AAAAAMAQAADwAAAAAAAAAA&#10;AAAAAACNBAAAZHJzL2Rvd25yZXYueG1sUEsFBgAAAAAEAAQA8wAAAJoFAAAAAA==&#10;" fillcolor="white [3201]" strokecolor="white [3212]" strokeweight=".5pt">
                <v:textbox>
                  <w:txbxContent>
                    <w:p w14:paraId="2C35299E" w14:textId="35DAA5D7" w:rsidR="00C644C7" w:rsidRPr="00C644C7" w:rsidRDefault="00C644C7" w:rsidP="00C644C7">
                      <w:pPr>
                        <w:jc w:val="center"/>
                        <w:rPr>
                          <w:i/>
                          <w:iCs/>
                          <w:sz w:val="18"/>
                          <w:szCs w:val="18"/>
                        </w:rPr>
                      </w:pPr>
                      <w:r>
                        <w:rPr>
                          <w:i/>
                          <w:iCs/>
                          <w:sz w:val="18"/>
                          <w:szCs w:val="18"/>
                        </w:rPr>
                        <w:t>Signature du client :</w:t>
                      </w:r>
                    </w:p>
                  </w:txbxContent>
                </v:textbox>
              </v:shape>
            </w:pict>
          </mc:Fallback>
        </mc:AlternateContent>
      </w:r>
    </w:p>
    <w:sectPr w:rsidR="00DA3EBE" w:rsidRPr="0009066D" w:rsidSect="00EB04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D5AC1"/>
    <w:multiLevelType w:val="hybridMultilevel"/>
    <w:tmpl w:val="CC2C3A7A"/>
    <w:lvl w:ilvl="0" w:tplc="E12CD39A">
      <w:start w:val="1"/>
      <w:numFmt w:val="decimal"/>
      <w:lvlText w:val="%1."/>
      <w:lvlJc w:val="left"/>
      <w:pPr>
        <w:ind w:left="360" w:hanging="360"/>
      </w:pPr>
      <w:rPr>
        <w:rFonts w:asciiTheme="minorHAnsi" w:hAnsiTheme="minorHAnsi" w:cstheme="minorHAns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80323D"/>
    <w:multiLevelType w:val="hybridMultilevel"/>
    <w:tmpl w:val="734A5CD6"/>
    <w:lvl w:ilvl="0" w:tplc="72D82E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122447"/>
    <w:multiLevelType w:val="hybridMultilevel"/>
    <w:tmpl w:val="9E34B71A"/>
    <w:lvl w:ilvl="0" w:tplc="3B98B73A">
      <w:start w:val="8"/>
      <w:numFmt w:val="bullet"/>
      <w:lvlText w:val="-"/>
      <w:lvlJc w:val="left"/>
      <w:pPr>
        <w:ind w:left="291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982795">
    <w:abstractNumId w:val="0"/>
  </w:num>
  <w:num w:numId="2" w16cid:durableId="2099062096">
    <w:abstractNumId w:val="2"/>
  </w:num>
  <w:num w:numId="3" w16cid:durableId="65826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43"/>
    <w:rsid w:val="0001435D"/>
    <w:rsid w:val="000348FF"/>
    <w:rsid w:val="0005749E"/>
    <w:rsid w:val="0009066D"/>
    <w:rsid w:val="000B3701"/>
    <w:rsid w:val="00130A43"/>
    <w:rsid w:val="001409EC"/>
    <w:rsid w:val="001446EF"/>
    <w:rsid w:val="00165388"/>
    <w:rsid w:val="002172F2"/>
    <w:rsid w:val="00255C34"/>
    <w:rsid w:val="002A28AB"/>
    <w:rsid w:val="002A6613"/>
    <w:rsid w:val="00311D5C"/>
    <w:rsid w:val="0031439F"/>
    <w:rsid w:val="004678B6"/>
    <w:rsid w:val="00500CFB"/>
    <w:rsid w:val="005213E8"/>
    <w:rsid w:val="006704AC"/>
    <w:rsid w:val="007C165F"/>
    <w:rsid w:val="007E5BCC"/>
    <w:rsid w:val="00820D9D"/>
    <w:rsid w:val="00830624"/>
    <w:rsid w:val="00997787"/>
    <w:rsid w:val="00A724B7"/>
    <w:rsid w:val="00BE1E6D"/>
    <w:rsid w:val="00BE4BFF"/>
    <w:rsid w:val="00BF276A"/>
    <w:rsid w:val="00C327A2"/>
    <w:rsid w:val="00C508BF"/>
    <w:rsid w:val="00C644C7"/>
    <w:rsid w:val="00CB46D9"/>
    <w:rsid w:val="00D2532A"/>
    <w:rsid w:val="00D63BB6"/>
    <w:rsid w:val="00D72DE9"/>
    <w:rsid w:val="00D85264"/>
    <w:rsid w:val="00D956B5"/>
    <w:rsid w:val="00DA3EBE"/>
    <w:rsid w:val="00EB0466"/>
    <w:rsid w:val="00EC1FE0"/>
    <w:rsid w:val="00ED6063"/>
    <w:rsid w:val="00F2664B"/>
    <w:rsid w:val="00FC2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F1C5"/>
  <w15:chartTrackingRefBased/>
  <w15:docId w15:val="{92CFF8AE-5DDB-49B8-8FE2-34D162E5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30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0A43"/>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30A43"/>
    <w:pPr>
      <w:ind w:left="720"/>
      <w:contextualSpacing/>
    </w:pPr>
  </w:style>
  <w:style w:type="table" w:styleId="Grilledutableau">
    <w:name w:val="Table Grid"/>
    <w:basedOn w:val="TableauNormal"/>
    <w:uiPriority w:val="39"/>
    <w:rsid w:val="00DA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3</Pages>
  <Words>1209</Words>
  <Characters>6655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Tiffen HUREL</dc:creator>
  <cp:keywords/>
  <dc:description/>
  <cp:lastModifiedBy>Yohann Dubuc</cp:lastModifiedBy>
  <cp:revision>11</cp:revision>
  <dcterms:created xsi:type="dcterms:W3CDTF">2023-01-31T14:06:00Z</dcterms:created>
  <dcterms:modified xsi:type="dcterms:W3CDTF">2025-06-04T16:14:00Z</dcterms:modified>
</cp:coreProperties>
</file>